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1729" w14:textId="7670ED0F" w:rsidR="007028E9" w:rsidRPr="00191FBB" w:rsidRDefault="00491565" w:rsidP="00191FBB">
      <w:pPr>
        <w:pStyle w:val="Title"/>
        <w:jc w:val="left"/>
      </w:pPr>
      <w:bookmarkStart w:id="0" w:name="_Toc286988494"/>
      <w:bookmarkStart w:id="1" w:name="_Toc378165398"/>
      <w:bookmarkStart w:id="2" w:name="_Toc378165510"/>
      <w:bookmarkStart w:id="3" w:name="_Toc378165585"/>
      <w:bookmarkStart w:id="4" w:name="_Toc378170758"/>
      <w:bookmarkStart w:id="5" w:name="_Toc378852421"/>
      <w:bookmarkStart w:id="6" w:name="_Toc378852452"/>
      <w:bookmarkStart w:id="7" w:name="_Toc378852673"/>
      <w:bookmarkStart w:id="8" w:name="_Toc378852701"/>
      <w:r w:rsidRPr="00191FBB">
        <w:t>B</w:t>
      </w:r>
      <w:r w:rsidR="007028E9" w:rsidRPr="00191FBB">
        <w:t>lind and Low Vision Education Network NZ</w:t>
      </w:r>
    </w:p>
    <w:p w14:paraId="0C4567B9" w14:textId="23747001" w:rsidR="007028E9" w:rsidRPr="00191FBB" w:rsidRDefault="007028E9" w:rsidP="00191FBB">
      <w:pPr>
        <w:rPr>
          <w:b/>
          <w:bCs/>
          <w:sz w:val="40"/>
          <w:szCs w:val="40"/>
        </w:rPr>
      </w:pPr>
      <w:r w:rsidRPr="00191FBB">
        <w:rPr>
          <w:b/>
          <w:bCs/>
          <w:sz w:val="40"/>
          <w:szCs w:val="40"/>
        </w:rPr>
        <w:t>Te Kotuituinga Matauranga Pura O Aotearoa</w:t>
      </w:r>
    </w:p>
    <w:p w14:paraId="44F98A10" w14:textId="745919A0" w:rsidR="00BA50F2" w:rsidRDefault="00BA50F2" w:rsidP="00F015D3">
      <w:pPr>
        <w:rPr>
          <w:b/>
          <w:sz w:val="40"/>
          <w:szCs w:val="40"/>
        </w:rPr>
      </w:pPr>
    </w:p>
    <w:p w14:paraId="19390DD5" w14:textId="77777777" w:rsidR="0013496C" w:rsidRDefault="0013496C" w:rsidP="00F015D3">
      <w:pPr>
        <w:rPr>
          <w:b/>
          <w:sz w:val="40"/>
          <w:szCs w:val="40"/>
        </w:rPr>
      </w:pPr>
    </w:p>
    <w:p w14:paraId="0DC1BF5C" w14:textId="0150403E" w:rsidR="00BA50F2" w:rsidRPr="00F015D3" w:rsidRDefault="00BA50F2" w:rsidP="00BA50F2">
      <w:pPr>
        <w:ind w:right="-57"/>
        <w:rPr>
          <w:b/>
          <w:sz w:val="40"/>
          <w:szCs w:val="40"/>
        </w:rPr>
      </w:pPr>
      <w:r w:rsidRPr="00230A65">
        <w:rPr>
          <w:noProof/>
          <w:lang w:eastAsia="en-NZ"/>
        </w:rPr>
        <w:drawing>
          <wp:inline distT="0" distB="0" distL="0" distR="0" wp14:anchorId="481ED2D6" wp14:editId="72C6E559">
            <wp:extent cx="979762" cy="1304925"/>
            <wp:effectExtent l="0" t="0" r="0" b="0"/>
            <wp:docPr id="67" name="Picture 67" descr="Te Ngaru with her glitter dough and the 7 sister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nual Report Contributions\2021\Te Ngaru Picture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7000" cy="1327884"/>
                    </a:xfrm>
                    <a:prstGeom prst="rect">
                      <a:avLst/>
                    </a:prstGeom>
                    <a:noFill/>
                    <a:ln>
                      <a:noFill/>
                    </a:ln>
                  </pic:spPr>
                </pic:pic>
              </a:graphicData>
            </a:graphic>
          </wp:inline>
        </w:drawing>
      </w:r>
      <w:r>
        <w:rPr>
          <w:noProof/>
          <w:color w:val="000000"/>
          <w:sz w:val="22"/>
          <w:szCs w:val="22"/>
          <w:lang w:eastAsia="en-NZ"/>
        </w:rPr>
        <w:t xml:space="preserve"> </w:t>
      </w:r>
      <w:r w:rsidRPr="00230A65">
        <w:rPr>
          <w:noProof/>
          <w:color w:val="000000"/>
          <w:sz w:val="22"/>
          <w:szCs w:val="22"/>
          <w:lang w:eastAsia="en-NZ"/>
        </w:rPr>
        <w:drawing>
          <wp:inline distT="0" distB="0" distL="0" distR="0" wp14:anchorId="717DD697" wp14:editId="15C9FF35">
            <wp:extent cx="1704975" cy="1278824"/>
            <wp:effectExtent l="0" t="0" r="0" b="0"/>
            <wp:docPr id="88" name="Picture 88" descr="Ākonga looking at the sign that says the footpath is closed and discussing what they should do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Ākonga looking at the sign that says the footpath is closed and discussing what they should do now."/>
                    <pic:cNvPicPr/>
                  </pic:nvPicPr>
                  <pic:blipFill>
                    <a:blip r:embed="rId12" cstate="email">
                      <a:extLst>
                        <a:ext uri="{28A0092B-C50C-407E-A947-70E740481C1C}">
                          <a14:useLocalDpi xmlns:a14="http://schemas.microsoft.com/office/drawing/2010/main" val="0"/>
                        </a:ext>
                      </a:extLst>
                    </a:blip>
                    <a:stretch>
                      <a:fillRect/>
                    </a:stretch>
                  </pic:blipFill>
                  <pic:spPr>
                    <a:xfrm>
                      <a:off x="0" y="0"/>
                      <a:ext cx="1749054" cy="1311886"/>
                    </a:xfrm>
                    <a:prstGeom prst="rect">
                      <a:avLst/>
                    </a:prstGeom>
                  </pic:spPr>
                </pic:pic>
              </a:graphicData>
            </a:graphic>
          </wp:inline>
        </w:drawing>
      </w:r>
      <w:r w:rsidRPr="00230A65">
        <w:rPr>
          <w:rFonts w:eastAsiaTheme="majorEastAsia"/>
          <w:b/>
          <w:bCs/>
          <w:noProof/>
          <w:color w:val="FF0000"/>
          <w:sz w:val="40"/>
          <w:szCs w:val="32"/>
          <w:lang w:eastAsia="en-NZ"/>
        </w:rPr>
        <w:drawing>
          <wp:inline distT="0" distB="0" distL="0" distR="0" wp14:anchorId="57E87D6F" wp14:editId="49B3B514">
            <wp:extent cx="1287567" cy="965676"/>
            <wp:effectExtent l="8573" t="0" r="0" b="0"/>
            <wp:docPr id="72" name="Picture 72" descr="An intermediate aged boy standing by the kitchen table cracking an egg into a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nual Report Contributions\2021\Figure 2.jpg"/>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rot="5400000">
                      <a:off x="0" y="0"/>
                      <a:ext cx="1327144" cy="995359"/>
                    </a:xfrm>
                    <a:prstGeom prst="rect">
                      <a:avLst/>
                    </a:prstGeom>
                    <a:noFill/>
                    <a:ln>
                      <a:noFill/>
                    </a:ln>
                  </pic:spPr>
                </pic:pic>
              </a:graphicData>
            </a:graphic>
          </wp:inline>
        </w:drawing>
      </w:r>
      <w:r w:rsidRPr="00230A65">
        <w:rPr>
          <w:i/>
          <w:noProof/>
          <w:color w:val="FF0000"/>
          <w:sz w:val="20"/>
          <w:szCs w:val="20"/>
          <w:lang w:eastAsia="en-NZ"/>
        </w:rPr>
        <w:drawing>
          <wp:inline distT="0" distB="0" distL="0" distR="0" wp14:anchorId="44B6FA8F" wp14:editId="66840BA0">
            <wp:extent cx="1727200" cy="1295400"/>
            <wp:effectExtent l="0" t="0" r="6350" b="0"/>
            <wp:docPr id="79" name="Picture 79" descr="Learner using the accessible alphabet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nual Report Contributions\2021\20201209_100736.jpg"/>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1731939" cy="1298954"/>
                    </a:xfrm>
                    <a:prstGeom prst="rect">
                      <a:avLst/>
                    </a:prstGeom>
                    <a:noFill/>
                    <a:ln>
                      <a:noFill/>
                    </a:ln>
                  </pic:spPr>
                </pic:pic>
              </a:graphicData>
            </a:graphic>
          </wp:inline>
        </w:drawing>
      </w:r>
      <w:r w:rsidRPr="00230A65">
        <w:rPr>
          <w:noProof/>
          <w:color w:val="000000"/>
          <w:lang w:eastAsia="en-NZ"/>
        </w:rPr>
        <w:drawing>
          <wp:inline distT="0" distB="0" distL="0" distR="0" wp14:anchorId="44250078" wp14:editId="040F4593">
            <wp:extent cx="1283970" cy="962977"/>
            <wp:effectExtent l="8255" t="0" r="635" b="635"/>
            <wp:docPr id="73" name="Picture 73" descr="Tobi sits on the floor behind a large yellow bus toy. He smiles and holds a part of the bus toy in his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nual Report Contributions\2021\20210211_093719.jpg"/>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rot="5400000">
                      <a:off x="0" y="0"/>
                      <a:ext cx="1310179" cy="982633"/>
                    </a:xfrm>
                    <a:prstGeom prst="rect">
                      <a:avLst/>
                    </a:prstGeom>
                    <a:noFill/>
                    <a:ln>
                      <a:noFill/>
                    </a:ln>
                  </pic:spPr>
                </pic:pic>
              </a:graphicData>
            </a:graphic>
          </wp:inline>
        </w:drawing>
      </w:r>
      <w:r>
        <w:rPr>
          <w:rFonts w:eastAsiaTheme="majorEastAsia"/>
          <w:b/>
          <w:bCs/>
          <w:noProof/>
          <w:color w:val="FF0000"/>
          <w:sz w:val="40"/>
          <w:szCs w:val="32"/>
          <w:lang w:eastAsia="en-NZ"/>
        </w:rPr>
        <w:t xml:space="preserve"> </w:t>
      </w:r>
    </w:p>
    <w:p w14:paraId="08DD664A" w14:textId="77777777" w:rsidR="007028E9" w:rsidRPr="00F015D3" w:rsidRDefault="007028E9" w:rsidP="00C04928">
      <w:pPr>
        <w:spacing w:before="480"/>
        <w:rPr>
          <w:b/>
          <w:sz w:val="36"/>
          <w:szCs w:val="36"/>
        </w:rPr>
      </w:pPr>
      <w:r w:rsidRPr="00F015D3">
        <w:rPr>
          <w:b/>
          <w:sz w:val="36"/>
          <w:szCs w:val="36"/>
        </w:rPr>
        <w:t>A National Network of Services for Children and Young People</w:t>
      </w:r>
    </w:p>
    <w:p w14:paraId="30A9D4EA" w14:textId="77777777" w:rsidR="003F0599" w:rsidRPr="00F015D3" w:rsidRDefault="003F0599" w:rsidP="007028E9">
      <w:pPr>
        <w:pStyle w:val="Title"/>
        <w:rPr>
          <w:sz w:val="40"/>
          <w:szCs w:val="40"/>
        </w:rPr>
      </w:pPr>
    </w:p>
    <w:p w14:paraId="66C7F166" w14:textId="46D83244" w:rsidR="00313499" w:rsidRDefault="00081678" w:rsidP="00191FBB">
      <w:pPr>
        <w:pStyle w:val="Heading1"/>
      </w:pPr>
      <w:r w:rsidRPr="00191FBB">
        <w:t>20</w:t>
      </w:r>
      <w:r w:rsidR="00813BA3" w:rsidRPr="00191FBB">
        <w:t>2</w:t>
      </w:r>
      <w:r w:rsidR="005B650A" w:rsidRPr="00191FBB">
        <w:t>3</w:t>
      </w:r>
      <w:r w:rsidR="007028E9" w:rsidRPr="00191FBB">
        <w:t xml:space="preserve"> Charter</w:t>
      </w:r>
      <w:r w:rsidR="00313499" w:rsidRPr="00191FBB">
        <w:t xml:space="preserve"> </w:t>
      </w:r>
      <w:r w:rsidR="000E6EA5" w:rsidRPr="00191FBB">
        <w:t>– Part A</w:t>
      </w:r>
    </w:p>
    <w:p w14:paraId="7F52F65D" w14:textId="33827A6B" w:rsidR="0033363D" w:rsidRDefault="0033363D" w:rsidP="0033363D">
      <w:r>
        <w:t xml:space="preserve">This document is accompanied by our 2023 Planning and Reporting document. </w:t>
      </w:r>
    </w:p>
    <w:p w14:paraId="2F9F3C0E" w14:textId="77777777" w:rsidR="0013496C" w:rsidRDefault="0013496C" w:rsidP="0013496C">
      <w:pPr>
        <w:spacing w:before="2520"/>
      </w:pPr>
    </w:p>
    <w:p w14:paraId="5FA8EB49" w14:textId="30DA5576" w:rsidR="0013496C" w:rsidRDefault="0013496C" w:rsidP="0033363D"/>
    <w:p w14:paraId="430D54A7" w14:textId="0CA8D3DC" w:rsidR="00047EB9" w:rsidRDefault="0013496C" w:rsidP="0033363D">
      <w:r>
        <w:rPr>
          <w:b/>
          <w:noProof/>
          <w:sz w:val="46"/>
          <w:szCs w:val="40"/>
          <w:lang w:eastAsia="en-NZ"/>
        </w:rPr>
        <w:drawing>
          <wp:inline distT="0" distB="0" distL="0" distR="0" wp14:anchorId="3E27F1B6" wp14:editId="013042E2">
            <wp:extent cx="1733550" cy="1488721"/>
            <wp:effectExtent l="0" t="0" r="0" b="0"/>
            <wp:docPr id="3" name="Picture 3" descr="BLENNZ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Lef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37977" cy="1492523"/>
                    </a:xfrm>
                    <a:prstGeom prst="rect">
                      <a:avLst/>
                    </a:prstGeom>
                  </pic:spPr>
                </pic:pic>
              </a:graphicData>
            </a:graphic>
          </wp:inline>
        </w:drawing>
      </w:r>
    </w:p>
    <w:p w14:paraId="6D374F48" w14:textId="09E0FA67" w:rsidR="00047EB9" w:rsidRDefault="00047EB9" w:rsidP="00191FBB">
      <w:pPr>
        <w:pStyle w:val="Heading1"/>
      </w:pPr>
      <w:bookmarkStart w:id="9" w:name="_Toc120533268"/>
      <w:bookmarkStart w:id="10" w:name="_Toc120533325"/>
      <w:r w:rsidRPr="002F2C8F">
        <w:lastRenderedPageBreak/>
        <w:t>Who we are and where we are</w:t>
      </w:r>
      <w:bookmarkEnd w:id="9"/>
      <w:bookmarkEnd w:id="10"/>
    </w:p>
    <w:p w14:paraId="7DE96A07" w14:textId="77777777" w:rsidR="00047EB9" w:rsidRPr="002F2C8F" w:rsidRDefault="00047EB9" w:rsidP="00047EB9">
      <w:pPr>
        <w:rPr>
          <w:lang w:eastAsia="ru-RU"/>
        </w:rPr>
      </w:pPr>
    </w:p>
    <w:p w14:paraId="7E957C76" w14:textId="77777777" w:rsidR="00047EB9" w:rsidRDefault="00047EB9" w:rsidP="00047EB9">
      <w:pPr>
        <w:rPr>
          <w:color w:val="FF0000"/>
          <w:lang w:eastAsia="ru-RU"/>
        </w:rPr>
      </w:pPr>
    </w:p>
    <w:p w14:paraId="7E944ADA" w14:textId="40F158FB" w:rsidR="00047EB9" w:rsidRDefault="00047EB9" w:rsidP="003B7C3B">
      <w:pPr>
        <w:jc w:val="center"/>
      </w:pPr>
      <w:r>
        <w:rPr>
          <w:noProof/>
          <w:color w:val="FF0000"/>
          <w:lang w:eastAsia="ru-RU"/>
        </w:rPr>
        <w:drawing>
          <wp:inline distT="0" distB="0" distL="0" distR="0" wp14:anchorId="05EF7D56" wp14:editId="4FA81226">
            <wp:extent cx="6381750" cy="4162425"/>
            <wp:effectExtent l="0" t="0" r="0" b="9525"/>
            <wp:docPr id="2" name="Picture 2" descr="Map of New Zealand showing location of BLENNZ Visual and Sensory Resource Cen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New Zealand showing location of BLENNZ Visual and Sensory Resource Centres"/>
                    <pic:cNvPicPr/>
                  </pic:nvPicPr>
                  <pic:blipFill>
                    <a:blip r:embed="rId17">
                      <a:extLst>
                        <a:ext uri="{28A0092B-C50C-407E-A947-70E740481C1C}">
                          <a14:useLocalDpi xmlns:a14="http://schemas.microsoft.com/office/drawing/2010/main" val="0"/>
                        </a:ext>
                      </a:extLst>
                    </a:blip>
                    <a:stretch>
                      <a:fillRect/>
                    </a:stretch>
                  </pic:blipFill>
                  <pic:spPr>
                    <a:xfrm>
                      <a:off x="0" y="0"/>
                      <a:ext cx="6381750" cy="4162425"/>
                    </a:xfrm>
                    <a:prstGeom prst="rect">
                      <a:avLst/>
                    </a:prstGeom>
                  </pic:spPr>
                </pic:pic>
              </a:graphicData>
            </a:graphic>
          </wp:inline>
        </w:drawing>
      </w:r>
      <w:r>
        <w:br w:type="page"/>
      </w:r>
    </w:p>
    <w:bookmarkStart w:id="11" w:name="_Toc410393750" w:displacedByCustomXml="next"/>
    <w:bookmarkStart w:id="12" w:name="_Toc410394490" w:displacedByCustomXml="next"/>
    <w:sdt>
      <w:sdtPr>
        <w:rPr>
          <w:rFonts w:eastAsia="Times New Roman" w:cs="Times New Roman"/>
          <w:b w:val="0"/>
          <w:bCs w:val="0"/>
          <w:sz w:val="24"/>
          <w:szCs w:val="24"/>
          <w:lang w:eastAsia="en-US"/>
        </w:rPr>
        <w:id w:val="-123239196"/>
        <w:docPartObj>
          <w:docPartGallery w:val="Table of Contents"/>
          <w:docPartUnique/>
        </w:docPartObj>
      </w:sdtPr>
      <w:sdtEndPr>
        <w:rPr>
          <w:noProof/>
        </w:rPr>
      </w:sdtEndPr>
      <w:sdtContent>
        <w:p w14:paraId="3616BF18" w14:textId="498E8A15" w:rsidR="00C04928" w:rsidRDefault="00C04928" w:rsidP="00191FBB">
          <w:pPr>
            <w:pStyle w:val="TOCHeading"/>
          </w:pPr>
          <w:r>
            <w:t>Contents</w:t>
          </w:r>
        </w:p>
        <w:p w14:paraId="458365B4" w14:textId="7D5399B3" w:rsidR="00C04928" w:rsidRDefault="00C04928">
          <w:pPr>
            <w:pStyle w:val="TOC1"/>
            <w:rPr>
              <w:rFonts w:asciiTheme="minorHAnsi" w:hAnsiTheme="minorHAnsi"/>
              <w:b w:val="0"/>
              <w:sz w:val="22"/>
            </w:rPr>
          </w:pPr>
          <w:r>
            <w:fldChar w:fldCharType="begin"/>
          </w:r>
          <w:r>
            <w:instrText xml:space="preserve"> TOC \o "1-3" \h \z \u </w:instrText>
          </w:r>
          <w:r>
            <w:fldChar w:fldCharType="separate"/>
          </w:r>
          <w:hyperlink w:anchor="_Toc120533325" w:history="1">
            <w:r w:rsidRPr="00CF60E0">
              <w:rPr>
                <w:rStyle w:val="Hyperlink"/>
              </w:rPr>
              <w:t>Who we are and where we are</w:t>
            </w:r>
            <w:r>
              <w:rPr>
                <w:webHidden/>
              </w:rPr>
              <w:tab/>
            </w:r>
            <w:r>
              <w:rPr>
                <w:webHidden/>
              </w:rPr>
              <w:fldChar w:fldCharType="begin"/>
            </w:r>
            <w:r>
              <w:rPr>
                <w:webHidden/>
              </w:rPr>
              <w:instrText xml:space="preserve"> PAGEREF _Toc120533325 \h </w:instrText>
            </w:r>
            <w:r>
              <w:rPr>
                <w:webHidden/>
              </w:rPr>
            </w:r>
            <w:r>
              <w:rPr>
                <w:webHidden/>
              </w:rPr>
              <w:fldChar w:fldCharType="separate"/>
            </w:r>
            <w:r w:rsidR="00191FBB">
              <w:rPr>
                <w:webHidden/>
              </w:rPr>
              <w:t>2</w:t>
            </w:r>
            <w:r>
              <w:rPr>
                <w:webHidden/>
              </w:rPr>
              <w:fldChar w:fldCharType="end"/>
            </w:r>
          </w:hyperlink>
        </w:p>
        <w:p w14:paraId="5CE187D3" w14:textId="12DF0B3C" w:rsidR="00C04928" w:rsidRDefault="005A20DC">
          <w:pPr>
            <w:pStyle w:val="TOC1"/>
            <w:rPr>
              <w:rFonts w:asciiTheme="minorHAnsi" w:hAnsiTheme="minorHAnsi"/>
              <w:b w:val="0"/>
              <w:sz w:val="22"/>
            </w:rPr>
          </w:pPr>
          <w:hyperlink w:anchor="_Toc120533326" w:history="1">
            <w:r w:rsidR="00C04928" w:rsidRPr="00CF60E0">
              <w:rPr>
                <w:rStyle w:val="Hyperlink"/>
              </w:rPr>
              <w:t>Strategic Overview</w:t>
            </w:r>
            <w:r w:rsidR="00C04928">
              <w:rPr>
                <w:webHidden/>
              </w:rPr>
              <w:tab/>
            </w:r>
            <w:r w:rsidR="00C04928">
              <w:rPr>
                <w:webHidden/>
              </w:rPr>
              <w:fldChar w:fldCharType="begin"/>
            </w:r>
            <w:r w:rsidR="00C04928">
              <w:rPr>
                <w:webHidden/>
              </w:rPr>
              <w:instrText xml:space="preserve"> PAGEREF _Toc120533326 \h </w:instrText>
            </w:r>
            <w:r w:rsidR="00C04928">
              <w:rPr>
                <w:webHidden/>
              </w:rPr>
            </w:r>
            <w:r w:rsidR="00C04928">
              <w:rPr>
                <w:webHidden/>
              </w:rPr>
              <w:fldChar w:fldCharType="separate"/>
            </w:r>
            <w:r w:rsidR="00191FBB">
              <w:rPr>
                <w:webHidden/>
              </w:rPr>
              <w:t>5</w:t>
            </w:r>
            <w:r w:rsidR="00C04928">
              <w:rPr>
                <w:webHidden/>
              </w:rPr>
              <w:fldChar w:fldCharType="end"/>
            </w:r>
          </w:hyperlink>
        </w:p>
        <w:p w14:paraId="532496E6" w14:textId="5D772857" w:rsidR="00C04928" w:rsidRDefault="005A20DC">
          <w:pPr>
            <w:pStyle w:val="TOC2"/>
            <w:rPr>
              <w:rFonts w:asciiTheme="minorHAnsi" w:eastAsiaTheme="minorEastAsia" w:hAnsiTheme="minorHAnsi" w:cstheme="minorBidi"/>
              <w:noProof/>
              <w:lang w:eastAsia="en-NZ"/>
            </w:rPr>
          </w:pPr>
          <w:hyperlink w:anchor="_Toc120533327" w:history="1">
            <w:r w:rsidR="00C04928" w:rsidRPr="00CF60E0">
              <w:rPr>
                <w:rStyle w:val="Hyperlink"/>
                <w:noProof/>
              </w:rPr>
              <w:t>BLENNZ Board of Trustees is committed to a network that continues to learn and develop, where:</w:t>
            </w:r>
            <w:r w:rsidR="00C04928">
              <w:rPr>
                <w:noProof/>
                <w:webHidden/>
              </w:rPr>
              <w:tab/>
            </w:r>
            <w:r w:rsidR="00C04928">
              <w:rPr>
                <w:noProof/>
                <w:webHidden/>
              </w:rPr>
              <w:fldChar w:fldCharType="begin"/>
            </w:r>
            <w:r w:rsidR="00C04928">
              <w:rPr>
                <w:noProof/>
                <w:webHidden/>
              </w:rPr>
              <w:instrText xml:space="preserve"> PAGEREF _Toc120533327 \h </w:instrText>
            </w:r>
            <w:r w:rsidR="00C04928">
              <w:rPr>
                <w:noProof/>
                <w:webHidden/>
              </w:rPr>
            </w:r>
            <w:r w:rsidR="00C04928">
              <w:rPr>
                <w:noProof/>
                <w:webHidden/>
              </w:rPr>
              <w:fldChar w:fldCharType="separate"/>
            </w:r>
            <w:r w:rsidR="00191FBB">
              <w:rPr>
                <w:noProof/>
                <w:webHidden/>
              </w:rPr>
              <w:t>6</w:t>
            </w:r>
            <w:r w:rsidR="00C04928">
              <w:rPr>
                <w:noProof/>
                <w:webHidden/>
              </w:rPr>
              <w:fldChar w:fldCharType="end"/>
            </w:r>
          </w:hyperlink>
        </w:p>
        <w:p w14:paraId="3DBDC8F3" w14:textId="7EC680A7" w:rsidR="00C04928" w:rsidRDefault="005A20DC">
          <w:pPr>
            <w:pStyle w:val="TOC2"/>
            <w:rPr>
              <w:rFonts w:asciiTheme="minorHAnsi" w:eastAsiaTheme="minorEastAsia" w:hAnsiTheme="minorHAnsi" w:cstheme="minorBidi"/>
              <w:noProof/>
              <w:lang w:eastAsia="en-NZ"/>
            </w:rPr>
          </w:pPr>
          <w:hyperlink w:anchor="_Toc120533328" w:history="1">
            <w:r w:rsidR="00C04928" w:rsidRPr="00CF60E0">
              <w:rPr>
                <w:rStyle w:val="Hyperlink"/>
                <w:noProof/>
              </w:rPr>
              <w:t>2022-24 Operational Goals</w:t>
            </w:r>
            <w:r w:rsidR="00C04928">
              <w:rPr>
                <w:noProof/>
                <w:webHidden/>
              </w:rPr>
              <w:tab/>
            </w:r>
            <w:r w:rsidR="00C04928">
              <w:rPr>
                <w:noProof/>
                <w:webHidden/>
              </w:rPr>
              <w:fldChar w:fldCharType="begin"/>
            </w:r>
            <w:r w:rsidR="00C04928">
              <w:rPr>
                <w:noProof/>
                <w:webHidden/>
              </w:rPr>
              <w:instrText xml:space="preserve"> PAGEREF _Toc120533328 \h </w:instrText>
            </w:r>
            <w:r w:rsidR="00C04928">
              <w:rPr>
                <w:noProof/>
                <w:webHidden/>
              </w:rPr>
            </w:r>
            <w:r w:rsidR="00C04928">
              <w:rPr>
                <w:noProof/>
                <w:webHidden/>
              </w:rPr>
              <w:fldChar w:fldCharType="separate"/>
            </w:r>
            <w:r w:rsidR="00191FBB">
              <w:rPr>
                <w:noProof/>
                <w:webHidden/>
              </w:rPr>
              <w:t>7</w:t>
            </w:r>
            <w:r w:rsidR="00C04928">
              <w:rPr>
                <w:noProof/>
                <w:webHidden/>
              </w:rPr>
              <w:fldChar w:fldCharType="end"/>
            </w:r>
          </w:hyperlink>
        </w:p>
        <w:p w14:paraId="34D2F27C" w14:textId="303A8D6B" w:rsidR="00C04928" w:rsidRDefault="005A20DC">
          <w:pPr>
            <w:pStyle w:val="TOC3"/>
            <w:rPr>
              <w:rFonts w:asciiTheme="minorHAnsi" w:eastAsiaTheme="minorEastAsia" w:hAnsiTheme="minorHAnsi" w:cstheme="minorBidi"/>
              <w:lang w:eastAsia="en-NZ"/>
            </w:rPr>
          </w:pPr>
          <w:hyperlink w:anchor="_Toc120533329" w:history="1">
            <w:r w:rsidR="00C04928" w:rsidRPr="00CF60E0">
              <w:rPr>
                <w:rStyle w:val="Hyperlink"/>
              </w:rPr>
              <w:t>Partnerships</w:t>
            </w:r>
            <w:r w:rsidR="00C04928">
              <w:rPr>
                <w:webHidden/>
              </w:rPr>
              <w:tab/>
            </w:r>
            <w:r w:rsidR="00C04928">
              <w:rPr>
                <w:webHidden/>
              </w:rPr>
              <w:fldChar w:fldCharType="begin"/>
            </w:r>
            <w:r w:rsidR="00C04928">
              <w:rPr>
                <w:webHidden/>
              </w:rPr>
              <w:instrText xml:space="preserve"> PAGEREF _Toc120533329 \h </w:instrText>
            </w:r>
            <w:r w:rsidR="00C04928">
              <w:rPr>
                <w:webHidden/>
              </w:rPr>
            </w:r>
            <w:r w:rsidR="00C04928">
              <w:rPr>
                <w:webHidden/>
              </w:rPr>
              <w:fldChar w:fldCharType="separate"/>
            </w:r>
            <w:r w:rsidR="00191FBB">
              <w:rPr>
                <w:webHidden/>
              </w:rPr>
              <w:t>7</w:t>
            </w:r>
            <w:r w:rsidR="00C04928">
              <w:rPr>
                <w:webHidden/>
              </w:rPr>
              <w:fldChar w:fldCharType="end"/>
            </w:r>
          </w:hyperlink>
        </w:p>
        <w:p w14:paraId="1BAD6195" w14:textId="09078982" w:rsidR="00C04928" w:rsidRDefault="005A20DC">
          <w:pPr>
            <w:pStyle w:val="TOC3"/>
            <w:rPr>
              <w:rFonts w:asciiTheme="minorHAnsi" w:eastAsiaTheme="minorEastAsia" w:hAnsiTheme="minorHAnsi" w:cstheme="minorBidi"/>
              <w:lang w:eastAsia="en-NZ"/>
            </w:rPr>
          </w:pPr>
          <w:hyperlink w:anchor="_Toc120533330" w:history="1">
            <w:r w:rsidR="00C04928" w:rsidRPr="00CF60E0">
              <w:rPr>
                <w:rStyle w:val="Hyperlink"/>
              </w:rPr>
              <w:t>Workforce development</w:t>
            </w:r>
            <w:r w:rsidR="00C04928">
              <w:rPr>
                <w:webHidden/>
              </w:rPr>
              <w:tab/>
            </w:r>
            <w:r w:rsidR="00C04928">
              <w:rPr>
                <w:webHidden/>
              </w:rPr>
              <w:fldChar w:fldCharType="begin"/>
            </w:r>
            <w:r w:rsidR="00C04928">
              <w:rPr>
                <w:webHidden/>
              </w:rPr>
              <w:instrText xml:space="preserve"> PAGEREF _Toc120533330 \h </w:instrText>
            </w:r>
            <w:r w:rsidR="00C04928">
              <w:rPr>
                <w:webHidden/>
              </w:rPr>
            </w:r>
            <w:r w:rsidR="00C04928">
              <w:rPr>
                <w:webHidden/>
              </w:rPr>
              <w:fldChar w:fldCharType="separate"/>
            </w:r>
            <w:r w:rsidR="00191FBB">
              <w:rPr>
                <w:webHidden/>
              </w:rPr>
              <w:t>7</w:t>
            </w:r>
            <w:r w:rsidR="00C04928">
              <w:rPr>
                <w:webHidden/>
              </w:rPr>
              <w:fldChar w:fldCharType="end"/>
            </w:r>
          </w:hyperlink>
        </w:p>
        <w:p w14:paraId="65853F22" w14:textId="1C2361E6" w:rsidR="00C04928" w:rsidRDefault="005A20DC">
          <w:pPr>
            <w:pStyle w:val="TOC3"/>
            <w:rPr>
              <w:rFonts w:asciiTheme="minorHAnsi" w:eastAsiaTheme="minorEastAsia" w:hAnsiTheme="minorHAnsi" w:cstheme="minorBidi"/>
              <w:lang w:eastAsia="en-NZ"/>
            </w:rPr>
          </w:pPr>
          <w:hyperlink w:anchor="_Toc120533331" w:history="1">
            <w:r w:rsidR="00C04928" w:rsidRPr="00CF60E0">
              <w:rPr>
                <w:rStyle w:val="Hyperlink"/>
              </w:rPr>
              <w:t>Systems/Resources</w:t>
            </w:r>
            <w:r w:rsidR="00C04928">
              <w:rPr>
                <w:webHidden/>
              </w:rPr>
              <w:tab/>
            </w:r>
            <w:r w:rsidR="00C04928">
              <w:rPr>
                <w:webHidden/>
              </w:rPr>
              <w:fldChar w:fldCharType="begin"/>
            </w:r>
            <w:r w:rsidR="00C04928">
              <w:rPr>
                <w:webHidden/>
              </w:rPr>
              <w:instrText xml:space="preserve"> PAGEREF _Toc120533331 \h </w:instrText>
            </w:r>
            <w:r w:rsidR="00C04928">
              <w:rPr>
                <w:webHidden/>
              </w:rPr>
            </w:r>
            <w:r w:rsidR="00C04928">
              <w:rPr>
                <w:webHidden/>
              </w:rPr>
              <w:fldChar w:fldCharType="separate"/>
            </w:r>
            <w:r w:rsidR="00191FBB">
              <w:rPr>
                <w:webHidden/>
              </w:rPr>
              <w:t>7</w:t>
            </w:r>
            <w:r w:rsidR="00C04928">
              <w:rPr>
                <w:webHidden/>
              </w:rPr>
              <w:fldChar w:fldCharType="end"/>
            </w:r>
          </w:hyperlink>
        </w:p>
        <w:p w14:paraId="43D3E96C" w14:textId="142FD2F7" w:rsidR="00C04928" w:rsidRDefault="005A20DC">
          <w:pPr>
            <w:pStyle w:val="TOC3"/>
            <w:rPr>
              <w:rFonts w:asciiTheme="minorHAnsi" w:eastAsiaTheme="minorEastAsia" w:hAnsiTheme="minorHAnsi" w:cstheme="minorBidi"/>
              <w:lang w:eastAsia="en-NZ"/>
            </w:rPr>
          </w:pPr>
          <w:hyperlink w:anchor="_Toc120533332" w:history="1">
            <w:r w:rsidR="00C04928" w:rsidRPr="00CF60E0">
              <w:rPr>
                <w:rStyle w:val="Hyperlink"/>
              </w:rPr>
              <w:t>Property</w:t>
            </w:r>
            <w:r w:rsidR="00C04928">
              <w:rPr>
                <w:webHidden/>
              </w:rPr>
              <w:tab/>
            </w:r>
            <w:r w:rsidR="00BD3ED9">
              <w:rPr>
                <w:webHidden/>
              </w:rPr>
              <w:t>……………………………………………………………………………………………………………………………………………………</w:t>
            </w:r>
            <w:r w:rsidR="00C04928">
              <w:rPr>
                <w:webHidden/>
              </w:rPr>
              <w:fldChar w:fldCharType="begin"/>
            </w:r>
            <w:r w:rsidR="00C04928">
              <w:rPr>
                <w:webHidden/>
              </w:rPr>
              <w:instrText xml:space="preserve"> PAGEREF _Toc120533332 \h </w:instrText>
            </w:r>
            <w:r w:rsidR="00C04928">
              <w:rPr>
                <w:webHidden/>
              </w:rPr>
            </w:r>
            <w:r w:rsidR="00C04928">
              <w:rPr>
                <w:webHidden/>
              </w:rPr>
              <w:fldChar w:fldCharType="separate"/>
            </w:r>
            <w:r w:rsidR="00191FBB">
              <w:rPr>
                <w:webHidden/>
              </w:rPr>
              <w:t>7</w:t>
            </w:r>
            <w:r w:rsidR="00C04928">
              <w:rPr>
                <w:webHidden/>
              </w:rPr>
              <w:fldChar w:fldCharType="end"/>
            </w:r>
          </w:hyperlink>
        </w:p>
        <w:p w14:paraId="33AEA78E" w14:textId="35FEEC2B" w:rsidR="00C04928" w:rsidRDefault="005A20DC">
          <w:pPr>
            <w:pStyle w:val="TOC1"/>
            <w:rPr>
              <w:rFonts w:asciiTheme="minorHAnsi" w:hAnsiTheme="minorHAnsi"/>
              <w:b w:val="0"/>
              <w:sz w:val="22"/>
            </w:rPr>
          </w:pPr>
          <w:hyperlink w:anchor="_Toc120533333" w:history="1">
            <w:r w:rsidR="00C04928" w:rsidRPr="00CF60E0">
              <w:rPr>
                <w:rStyle w:val="Hyperlink"/>
              </w:rPr>
              <w:t>2023 Abridged Annual Plan – Strategic and Operational</w:t>
            </w:r>
            <w:r w:rsidR="00C04928">
              <w:rPr>
                <w:webHidden/>
              </w:rPr>
              <w:tab/>
            </w:r>
            <w:r w:rsidR="00C04928">
              <w:rPr>
                <w:webHidden/>
              </w:rPr>
              <w:fldChar w:fldCharType="begin"/>
            </w:r>
            <w:r w:rsidR="00C04928">
              <w:rPr>
                <w:webHidden/>
              </w:rPr>
              <w:instrText xml:space="preserve"> PAGEREF _Toc120533333 \h </w:instrText>
            </w:r>
            <w:r w:rsidR="00C04928">
              <w:rPr>
                <w:webHidden/>
              </w:rPr>
            </w:r>
            <w:r w:rsidR="00C04928">
              <w:rPr>
                <w:webHidden/>
              </w:rPr>
              <w:fldChar w:fldCharType="separate"/>
            </w:r>
            <w:r w:rsidR="00191FBB">
              <w:rPr>
                <w:webHidden/>
              </w:rPr>
              <w:t>9</w:t>
            </w:r>
            <w:r w:rsidR="00C04928">
              <w:rPr>
                <w:webHidden/>
              </w:rPr>
              <w:fldChar w:fldCharType="end"/>
            </w:r>
          </w:hyperlink>
        </w:p>
        <w:p w14:paraId="4E5ECBD3" w14:textId="7A6B49A9" w:rsidR="00C04928" w:rsidRDefault="005A20DC">
          <w:pPr>
            <w:pStyle w:val="TOC2"/>
            <w:rPr>
              <w:rFonts w:asciiTheme="minorHAnsi" w:eastAsiaTheme="minorEastAsia" w:hAnsiTheme="minorHAnsi" w:cstheme="minorBidi"/>
              <w:noProof/>
              <w:lang w:eastAsia="en-NZ"/>
            </w:rPr>
          </w:pPr>
          <w:hyperlink w:anchor="_Toc120533334" w:history="1">
            <w:r w:rsidR="00C04928" w:rsidRPr="00CF60E0">
              <w:rPr>
                <w:rStyle w:val="Hyperlink"/>
                <w:noProof/>
              </w:rPr>
              <w:t>Strategic Objectives</w:t>
            </w:r>
            <w:r w:rsidR="00C04928">
              <w:rPr>
                <w:noProof/>
                <w:webHidden/>
              </w:rPr>
              <w:tab/>
            </w:r>
            <w:r w:rsidR="00C04928">
              <w:rPr>
                <w:noProof/>
                <w:webHidden/>
              </w:rPr>
              <w:fldChar w:fldCharType="begin"/>
            </w:r>
            <w:r w:rsidR="00C04928">
              <w:rPr>
                <w:noProof/>
                <w:webHidden/>
              </w:rPr>
              <w:instrText xml:space="preserve"> PAGEREF _Toc120533334 \h </w:instrText>
            </w:r>
            <w:r w:rsidR="00C04928">
              <w:rPr>
                <w:noProof/>
                <w:webHidden/>
              </w:rPr>
            </w:r>
            <w:r w:rsidR="00C04928">
              <w:rPr>
                <w:noProof/>
                <w:webHidden/>
              </w:rPr>
              <w:fldChar w:fldCharType="separate"/>
            </w:r>
            <w:r w:rsidR="00191FBB">
              <w:rPr>
                <w:noProof/>
                <w:webHidden/>
              </w:rPr>
              <w:t>9</w:t>
            </w:r>
            <w:r w:rsidR="00C04928">
              <w:rPr>
                <w:noProof/>
                <w:webHidden/>
              </w:rPr>
              <w:fldChar w:fldCharType="end"/>
            </w:r>
          </w:hyperlink>
        </w:p>
        <w:p w14:paraId="25BE444E" w14:textId="708F0DD4" w:rsidR="00C04928" w:rsidRDefault="005A20DC">
          <w:pPr>
            <w:pStyle w:val="TOC2"/>
            <w:rPr>
              <w:rFonts w:asciiTheme="minorHAnsi" w:eastAsiaTheme="minorEastAsia" w:hAnsiTheme="minorHAnsi" w:cstheme="minorBidi"/>
              <w:noProof/>
              <w:lang w:eastAsia="en-NZ"/>
            </w:rPr>
          </w:pPr>
          <w:hyperlink w:anchor="_Toc120533335" w:history="1">
            <w:r w:rsidR="00C04928" w:rsidRPr="00CF60E0">
              <w:rPr>
                <w:rStyle w:val="Hyperlink"/>
                <w:noProof/>
              </w:rPr>
              <w:t>1.</w:t>
            </w:r>
            <w:r w:rsidR="00C04928">
              <w:rPr>
                <w:rFonts w:asciiTheme="minorHAnsi" w:eastAsiaTheme="minorEastAsia" w:hAnsiTheme="minorHAnsi" w:cstheme="minorBidi"/>
                <w:noProof/>
                <w:lang w:eastAsia="en-NZ"/>
              </w:rPr>
              <w:tab/>
            </w:r>
            <w:r w:rsidR="00C04928" w:rsidRPr="00CF60E0">
              <w:rPr>
                <w:rStyle w:val="Hyperlink"/>
                <w:noProof/>
              </w:rPr>
              <w:t>Biculturalism - Objective 1:</w:t>
            </w:r>
            <w:r w:rsidR="00C04928">
              <w:rPr>
                <w:noProof/>
                <w:webHidden/>
              </w:rPr>
              <w:tab/>
            </w:r>
            <w:r w:rsidR="00C04928">
              <w:rPr>
                <w:noProof/>
                <w:webHidden/>
              </w:rPr>
              <w:fldChar w:fldCharType="begin"/>
            </w:r>
            <w:r w:rsidR="00C04928">
              <w:rPr>
                <w:noProof/>
                <w:webHidden/>
              </w:rPr>
              <w:instrText xml:space="preserve"> PAGEREF _Toc120533335 \h </w:instrText>
            </w:r>
            <w:r w:rsidR="00C04928">
              <w:rPr>
                <w:noProof/>
                <w:webHidden/>
              </w:rPr>
            </w:r>
            <w:r w:rsidR="00C04928">
              <w:rPr>
                <w:noProof/>
                <w:webHidden/>
              </w:rPr>
              <w:fldChar w:fldCharType="separate"/>
            </w:r>
            <w:r w:rsidR="00191FBB">
              <w:rPr>
                <w:noProof/>
                <w:webHidden/>
              </w:rPr>
              <w:t>9</w:t>
            </w:r>
            <w:r w:rsidR="00C04928">
              <w:rPr>
                <w:noProof/>
                <w:webHidden/>
              </w:rPr>
              <w:fldChar w:fldCharType="end"/>
            </w:r>
          </w:hyperlink>
        </w:p>
        <w:p w14:paraId="0F4F3855" w14:textId="4EB4F0BC" w:rsidR="00C04928" w:rsidRDefault="005A20DC">
          <w:pPr>
            <w:pStyle w:val="TOC3"/>
            <w:rPr>
              <w:rFonts w:asciiTheme="minorHAnsi" w:eastAsiaTheme="minorEastAsia" w:hAnsiTheme="minorHAnsi" w:cstheme="minorBidi"/>
              <w:lang w:eastAsia="en-NZ"/>
            </w:rPr>
          </w:pPr>
          <w:hyperlink w:anchor="_Toc120533336" w:history="1">
            <w:r w:rsidR="00C04928" w:rsidRPr="00CF60E0">
              <w:rPr>
                <w:rStyle w:val="Hyperlink"/>
                <w:lang w:val="en-US"/>
              </w:rPr>
              <w:t>2023 Objective 1:</w:t>
            </w:r>
            <w:r w:rsidR="00C04928">
              <w:rPr>
                <w:webHidden/>
              </w:rPr>
              <w:tab/>
            </w:r>
            <w:r w:rsidR="00C04928">
              <w:rPr>
                <w:webHidden/>
              </w:rPr>
              <w:fldChar w:fldCharType="begin"/>
            </w:r>
            <w:r w:rsidR="00C04928">
              <w:rPr>
                <w:webHidden/>
              </w:rPr>
              <w:instrText xml:space="preserve"> PAGEREF _Toc120533336 \h </w:instrText>
            </w:r>
            <w:r w:rsidR="00C04928">
              <w:rPr>
                <w:webHidden/>
              </w:rPr>
            </w:r>
            <w:r w:rsidR="00C04928">
              <w:rPr>
                <w:webHidden/>
              </w:rPr>
              <w:fldChar w:fldCharType="separate"/>
            </w:r>
            <w:r w:rsidR="00191FBB">
              <w:rPr>
                <w:webHidden/>
              </w:rPr>
              <w:t>9</w:t>
            </w:r>
            <w:r w:rsidR="00C04928">
              <w:rPr>
                <w:webHidden/>
              </w:rPr>
              <w:fldChar w:fldCharType="end"/>
            </w:r>
          </w:hyperlink>
        </w:p>
        <w:p w14:paraId="6D30E01B" w14:textId="047EE777" w:rsidR="00C04928" w:rsidRDefault="005A20DC">
          <w:pPr>
            <w:pStyle w:val="TOC2"/>
            <w:rPr>
              <w:rFonts w:asciiTheme="minorHAnsi" w:eastAsiaTheme="minorEastAsia" w:hAnsiTheme="minorHAnsi" w:cstheme="minorBidi"/>
              <w:noProof/>
              <w:lang w:eastAsia="en-NZ"/>
            </w:rPr>
          </w:pPr>
          <w:hyperlink w:anchor="_Toc120533337" w:history="1">
            <w:r w:rsidR="00C04928" w:rsidRPr="00CF60E0">
              <w:rPr>
                <w:rStyle w:val="Hyperlink"/>
                <w:noProof/>
              </w:rPr>
              <w:t>2.</w:t>
            </w:r>
            <w:r w:rsidR="00C04928">
              <w:rPr>
                <w:rFonts w:asciiTheme="minorHAnsi" w:eastAsiaTheme="minorEastAsia" w:hAnsiTheme="minorHAnsi" w:cstheme="minorBidi"/>
                <w:noProof/>
                <w:lang w:eastAsia="en-NZ"/>
              </w:rPr>
              <w:tab/>
            </w:r>
            <w:r w:rsidR="00C04928" w:rsidRPr="00CF60E0">
              <w:rPr>
                <w:rStyle w:val="Hyperlink"/>
                <w:noProof/>
              </w:rPr>
              <w:t>Curriculum Review - Objective 2:</w:t>
            </w:r>
            <w:r w:rsidR="00C04928">
              <w:rPr>
                <w:noProof/>
                <w:webHidden/>
              </w:rPr>
              <w:tab/>
            </w:r>
            <w:r w:rsidR="00C04928">
              <w:rPr>
                <w:noProof/>
                <w:webHidden/>
              </w:rPr>
              <w:fldChar w:fldCharType="begin"/>
            </w:r>
            <w:r w:rsidR="00C04928">
              <w:rPr>
                <w:noProof/>
                <w:webHidden/>
              </w:rPr>
              <w:instrText xml:space="preserve"> PAGEREF _Toc120533337 \h </w:instrText>
            </w:r>
            <w:r w:rsidR="00C04928">
              <w:rPr>
                <w:noProof/>
                <w:webHidden/>
              </w:rPr>
            </w:r>
            <w:r w:rsidR="00C04928">
              <w:rPr>
                <w:noProof/>
                <w:webHidden/>
              </w:rPr>
              <w:fldChar w:fldCharType="separate"/>
            </w:r>
            <w:r w:rsidR="00191FBB">
              <w:rPr>
                <w:noProof/>
                <w:webHidden/>
              </w:rPr>
              <w:t>9</w:t>
            </w:r>
            <w:r w:rsidR="00C04928">
              <w:rPr>
                <w:noProof/>
                <w:webHidden/>
              </w:rPr>
              <w:fldChar w:fldCharType="end"/>
            </w:r>
          </w:hyperlink>
        </w:p>
        <w:p w14:paraId="071253BD" w14:textId="0CA0EF52" w:rsidR="00C04928" w:rsidRDefault="005A20DC">
          <w:pPr>
            <w:pStyle w:val="TOC2"/>
            <w:rPr>
              <w:rFonts w:asciiTheme="minorHAnsi" w:eastAsiaTheme="minorEastAsia" w:hAnsiTheme="minorHAnsi" w:cstheme="minorBidi"/>
              <w:noProof/>
              <w:lang w:eastAsia="en-NZ"/>
            </w:rPr>
          </w:pPr>
          <w:hyperlink w:anchor="_Toc120533338" w:history="1">
            <w:r w:rsidR="00C04928" w:rsidRPr="00CF60E0">
              <w:rPr>
                <w:rStyle w:val="Hyperlink"/>
                <w:noProof/>
              </w:rPr>
              <w:t>3.</w:t>
            </w:r>
            <w:r w:rsidR="00C04928">
              <w:rPr>
                <w:rFonts w:asciiTheme="minorHAnsi" w:eastAsiaTheme="minorEastAsia" w:hAnsiTheme="minorHAnsi" w:cstheme="minorBidi"/>
                <w:noProof/>
                <w:lang w:eastAsia="en-NZ"/>
              </w:rPr>
              <w:tab/>
            </w:r>
            <w:r w:rsidR="00C04928" w:rsidRPr="00CF60E0">
              <w:rPr>
                <w:rStyle w:val="Hyperlink"/>
                <w:noProof/>
              </w:rPr>
              <w:t>ECC DOM Life Skills - Objective 3</w:t>
            </w:r>
            <w:r w:rsidR="00C04928">
              <w:rPr>
                <w:noProof/>
                <w:webHidden/>
              </w:rPr>
              <w:tab/>
            </w:r>
            <w:r w:rsidR="00C04928">
              <w:rPr>
                <w:noProof/>
                <w:webHidden/>
              </w:rPr>
              <w:fldChar w:fldCharType="begin"/>
            </w:r>
            <w:r w:rsidR="00C04928">
              <w:rPr>
                <w:noProof/>
                <w:webHidden/>
              </w:rPr>
              <w:instrText xml:space="preserve"> PAGEREF _Toc120533338 \h </w:instrText>
            </w:r>
            <w:r w:rsidR="00C04928">
              <w:rPr>
                <w:noProof/>
                <w:webHidden/>
              </w:rPr>
            </w:r>
            <w:r w:rsidR="00C04928">
              <w:rPr>
                <w:noProof/>
                <w:webHidden/>
              </w:rPr>
              <w:fldChar w:fldCharType="separate"/>
            </w:r>
            <w:r w:rsidR="00191FBB">
              <w:rPr>
                <w:noProof/>
                <w:webHidden/>
              </w:rPr>
              <w:t>9</w:t>
            </w:r>
            <w:r w:rsidR="00C04928">
              <w:rPr>
                <w:noProof/>
                <w:webHidden/>
              </w:rPr>
              <w:fldChar w:fldCharType="end"/>
            </w:r>
          </w:hyperlink>
        </w:p>
        <w:p w14:paraId="65232ABC" w14:textId="348A723F" w:rsidR="00C04928" w:rsidRDefault="005A20DC">
          <w:pPr>
            <w:pStyle w:val="TOC1"/>
            <w:rPr>
              <w:rFonts w:asciiTheme="minorHAnsi" w:hAnsiTheme="minorHAnsi"/>
              <w:b w:val="0"/>
              <w:sz w:val="22"/>
            </w:rPr>
          </w:pPr>
          <w:hyperlink w:anchor="_Toc120533339" w:history="1">
            <w:r w:rsidR="00C04928" w:rsidRPr="00CF60E0">
              <w:rPr>
                <w:rStyle w:val="Hyperlink"/>
              </w:rPr>
              <w:t>2.</w:t>
            </w:r>
            <w:r w:rsidR="00C04928">
              <w:rPr>
                <w:rFonts w:asciiTheme="minorHAnsi" w:hAnsiTheme="minorHAnsi"/>
                <w:b w:val="0"/>
                <w:sz w:val="22"/>
              </w:rPr>
              <w:tab/>
            </w:r>
            <w:r w:rsidR="00C04928" w:rsidRPr="00CF60E0">
              <w:rPr>
                <w:rStyle w:val="Hyperlink"/>
              </w:rPr>
              <w:t xml:space="preserve"> Introduction</w:t>
            </w:r>
            <w:r w:rsidR="00C04928">
              <w:rPr>
                <w:webHidden/>
              </w:rPr>
              <w:tab/>
            </w:r>
            <w:r w:rsidR="00C04928">
              <w:rPr>
                <w:webHidden/>
              </w:rPr>
              <w:fldChar w:fldCharType="begin"/>
            </w:r>
            <w:r w:rsidR="00C04928">
              <w:rPr>
                <w:webHidden/>
              </w:rPr>
              <w:instrText xml:space="preserve"> PAGEREF _Toc120533339 \h </w:instrText>
            </w:r>
            <w:r w:rsidR="00C04928">
              <w:rPr>
                <w:webHidden/>
              </w:rPr>
            </w:r>
            <w:r w:rsidR="00C04928">
              <w:rPr>
                <w:webHidden/>
              </w:rPr>
              <w:fldChar w:fldCharType="separate"/>
            </w:r>
            <w:r w:rsidR="00191FBB">
              <w:rPr>
                <w:webHidden/>
              </w:rPr>
              <w:t>10</w:t>
            </w:r>
            <w:r w:rsidR="00C04928">
              <w:rPr>
                <w:webHidden/>
              </w:rPr>
              <w:fldChar w:fldCharType="end"/>
            </w:r>
          </w:hyperlink>
        </w:p>
        <w:p w14:paraId="112B6D87" w14:textId="456BBD22" w:rsidR="00C04928" w:rsidRDefault="005A20DC">
          <w:pPr>
            <w:pStyle w:val="TOC2"/>
            <w:rPr>
              <w:rFonts w:asciiTheme="minorHAnsi" w:eastAsiaTheme="minorEastAsia" w:hAnsiTheme="minorHAnsi" w:cstheme="minorBidi"/>
              <w:noProof/>
              <w:lang w:eastAsia="en-NZ"/>
            </w:rPr>
          </w:pPr>
          <w:hyperlink w:anchor="_Toc120533340" w:history="1">
            <w:r w:rsidR="00C04928" w:rsidRPr="00CF60E0">
              <w:rPr>
                <w:rStyle w:val="Hyperlink"/>
                <w:noProof/>
              </w:rPr>
              <w:t>2.1</w:t>
            </w:r>
            <w:r w:rsidR="00C04928">
              <w:rPr>
                <w:rFonts w:asciiTheme="minorHAnsi" w:eastAsiaTheme="minorEastAsia" w:hAnsiTheme="minorHAnsi" w:cstheme="minorBidi"/>
                <w:noProof/>
                <w:lang w:eastAsia="en-NZ"/>
              </w:rPr>
              <w:tab/>
            </w:r>
            <w:r w:rsidR="00C04928" w:rsidRPr="00CF60E0">
              <w:rPr>
                <w:rStyle w:val="Hyperlink"/>
                <w:noProof/>
              </w:rPr>
              <w:t>Who we are</w:t>
            </w:r>
            <w:r w:rsidR="00C04928">
              <w:rPr>
                <w:noProof/>
                <w:webHidden/>
              </w:rPr>
              <w:tab/>
            </w:r>
            <w:r w:rsidR="00C04928">
              <w:rPr>
                <w:noProof/>
                <w:webHidden/>
              </w:rPr>
              <w:fldChar w:fldCharType="begin"/>
            </w:r>
            <w:r w:rsidR="00C04928">
              <w:rPr>
                <w:noProof/>
                <w:webHidden/>
              </w:rPr>
              <w:instrText xml:space="preserve"> PAGEREF _Toc120533340 \h </w:instrText>
            </w:r>
            <w:r w:rsidR="00C04928">
              <w:rPr>
                <w:noProof/>
                <w:webHidden/>
              </w:rPr>
            </w:r>
            <w:r w:rsidR="00C04928">
              <w:rPr>
                <w:noProof/>
                <w:webHidden/>
              </w:rPr>
              <w:fldChar w:fldCharType="separate"/>
            </w:r>
            <w:r w:rsidR="00191FBB">
              <w:rPr>
                <w:noProof/>
                <w:webHidden/>
              </w:rPr>
              <w:t>10</w:t>
            </w:r>
            <w:r w:rsidR="00C04928">
              <w:rPr>
                <w:noProof/>
                <w:webHidden/>
              </w:rPr>
              <w:fldChar w:fldCharType="end"/>
            </w:r>
          </w:hyperlink>
        </w:p>
        <w:p w14:paraId="4A1597DA" w14:textId="2701F6DE" w:rsidR="00C04928" w:rsidRDefault="005A20DC">
          <w:pPr>
            <w:pStyle w:val="TOC2"/>
            <w:rPr>
              <w:rFonts w:asciiTheme="minorHAnsi" w:eastAsiaTheme="minorEastAsia" w:hAnsiTheme="minorHAnsi" w:cstheme="minorBidi"/>
              <w:noProof/>
              <w:lang w:eastAsia="en-NZ"/>
            </w:rPr>
          </w:pPr>
          <w:hyperlink w:anchor="_Toc120533341" w:history="1">
            <w:r w:rsidR="00C04928" w:rsidRPr="00CF60E0">
              <w:rPr>
                <w:rStyle w:val="Hyperlink"/>
                <w:noProof/>
              </w:rPr>
              <w:t>2.2</w:t>
            </w:r>
            <w:r w:rsidR="00C04928">
              <w:rPr>
                <w:rFonts w:asciiTheme="minorHAnsi" w:eastAsiaTheme="minorEastAsia" w:hAnsiTheme="minorHAnsi" w:cstheme="minorBidi"/>
                <w:noProof/>
                <w:lang w:eastAsia="en-NZ"/>
              </w:rPr>
              <w:tab/>
            </w:r>
            <w:r w:rsidR="00C04928" w:rsidRPr="00CF60E0">
              <w:rPr>
                <w:rStyle w:val="Hyperlink"/>
                <w:noProof/>
              </w:rPr>
              <w:t>Vision</w:t>
            </w:r>
            <w:r w:rsidR="00C04928">
              <w:rPr>
                <w:noProof/>
                <w:webHidden/>
              </w:rPr>
              <w:tab/>
            </w:r>
            <w:r w:rsidR="00C04928">
              <w:rPr>
                <w:noProof/>
                <w:webHidden/>
              </w:rPr>
              <w:fldChar w:fldCharType="begin"/>
            </w:r>
            <w:r w:rsidR="00C04928">
              <w:rPr>
                <w:noProof/>
                <w:webHidden/>
              </w:rPr>
              <w:instrText xml:space="preserve"> PAGEREF _Toc120533341 \h </w:instrText>
            </w:r>
            <w:r w:rsidR="00C04928">
              <w:rPr>
                <w:noProof/>
                <w:webHidden/>
              </w:rPr>
            </w:r>
            <w:r w:rsidR="00C04928">
              <w:rPr>
                <w:noProof/>
                <w:webHidden/>
              </w:rPr>
              <w:fldChar w:fldCharType="separate"/>
            </w:r>
            <w:r w:rsidR="00191FBB">
              <w:rPr>
                <w:noProof/>
                <w:webHidden/>
              </w:rPr>
              <w:t>12</w:t>
            </w:r>
            <w:r w:rsidR="00C04928">
              <w:rPr>
                <w:noProof/>
                <w:webHidden/>
              </w:rPr>
              <w:fldChar w:fldCharType="end"/>
            </w:r>
          </w:hyperlink>
        </w:p>
        <w:p w14:paraId="396F6ECC" w14:textId="6C12EBE8" w:rsidR="00C04928" w:rsidRDefault="005A20DC">
          <w:pPr>
            <w:pStyle w:val="TOC2"/>
            <w:rPr>
              <w:rFonts w:asciiTheme="minorHAnsi" w:eastAsiaTheme="minorEastAsia" w:hAnsiTheme="minorHAnsi" w:cstheme="minorBidi"/>
              <w:noProof/>
              <w:lang w:eastAsia="en-NZ"/>
            </w:rPr>
          </w:pPr>
          <w:hyperlink w:anchor="_Toc120533342" w:history="1">
            <w:r w:rsidR="00C04928" w:rsidRPr="00CF60E0">
              <w:rPr>
                <w:rStyle w:val="Hyperlink"/>
                <w:noProof/>
              </w:rPr>
              <w:t xml:space="preserve">2.3 </w:t>
            </w:r>
            <w:r w:rsidR="00C04928">
              <w:rPr>
                <w:rFonts w:asciiTheme="minorHAnsi" w:eastAsiaTheme="minorEastAsia" w:hAnsiTheme="minorHAnsi" w:cstheme="minorBidi"/>
                <w:noProof/>
                <w:lang w:eastAsia="en-NZ"/>
              </w:rPr>
              <w:tab/>
            </w:r>
            <w:r w:rsidR="00C04928" w:rsidRPr="00CF60E0">
              <w:rPr>
                <w:rStyle w:val="Hyperlink"/>
                <w:noProof/>
              </w:rPr>
              <w:t>Mission</w:t>
            </w:r>
            <w:r w:rsidR="00C04928">
              <w:rPr>
                <w:noProof/>
                <w:webHidden/>
              </w:rPr>
              <w:tab/>
            </w:r>
            <w:r w:rsidR="00C04928">
              <w:rPr>
                <w:noProof/>
                <w:webHidden/>
              </w:rPr>
              <w:fldChar w:fldCharType="begin"/>
            </w:r>
            <w:r w:rsidR="00C04928">
              <w:rPr>
                <w:noProof/>
                <w:webHidden/>
              </w:rPr>
              <w:instrText xml:space="preserve"> PAGEREF _Toc120533342 \h </w:instrText>
            </w:r>
            <w:r w:rsidR="00C04928">
              <w:rPr>
                <w:noProof/>
                <w:webHidden/>
              </w:rPr>
            </w:r>
            <w:r w:rsidR="00C04928">
              <w:rPr>
                <w:noProof/>
                <w:webHidden/>
              </w:rPr>
              <w:fldChar w:fldCharType="separate"/>
            </w:r>
            <w:r w:rsidR="00191FBB">
              <w:rPr>
                <w:noProof/>
                <w:webHidden/>
              </w:rPr>
              <w:t>12</w:t>
            </w:r>
            <w:r w:rsidR="00C04928">
              <w:rPr>
                <w:noProof/>
                <w:webHidden/>
              </w:rPr>
              <w:fldChar w:fldCharType="end"/>
            </w:r>
          </w:hyperlink>
        </w:p>
        <w:p w14:paraId="02FA5178" w14:textId="3559325B" w:rsidR="00C04928" w:rsidRDefault="005A20DC">
          <w:pPr>
            <w:pStyle w:val="TOC2"/>
            <w:rPr>
              <w:rFonts w:asciiTheme="minorHAnsi" w:eastAsiaTheme="minorEastAsia" w:hAnsiTheme="minorHAnsi" w:cstheme="minorBidi"/>
              <w:noProof/>
              <w:lang w:eastAsia="en-NZ"/>
            </w:rPr>
          </w:pPr>
          <w:hyperlink w:anchor="_Toc120533343" w:history="1">
            <w:r w:rsidR="00C04928" w:rsidRPr="00CF60E0">
              <w:rPr>
                <w:rStyle w:val="Hyperlink"/>
                <w:noProof/>
              </w:rPr>
              <w:t>2.4</w:t>
            </w:r>
            <w:r w:rsidR="00C04928">
              <w:rPr>
                <w:rFonts w:asciiTheme="minorHAnsi" w:eastAsiaTheme="minorEastAsia" w:hAnsiTheme="minorHAnsi" w:cstheme="minorBidi"/>
                <w:noProof/>
                <w:lang w:eastAsia="en-NZ"/>
              </w:rPr>
              <w:tab/>
            </w:r>
            <w:r w:rsidR="00C04928" w:rsidRPr="00CF60E0">
              <w:rPr>
                <w:rStyle w:val="Hyperlink"/>
                <w:noProof/>
              </w:rPr>
              <w:t>Intent</w:t>
            </w:r>
            <w:r w:rsidR="00C04928">
              <w:rPr>
                <w:noProof/>
                <w:webHidden/>
              </w:rPr>
              <w:tab/>
            </w:r>
            <w:r w:rsidR="00C04928">
              <w:rPr>
                <w:noProof/>
                <w:webHidden/>
              </w:rPr>
              <w:fldChar w:fldCharType="begin"/>
            </w:r>
            <w:r w:rsidR="00C04928">
              <w:rPr>
                <w:noProof/>
                <w:webHidden/>
              </w:rPr>
              <w:instrText xml:space="preserve"> PAGEREF _Toc120533343 \h </w:instrText>
            </w:r>
            <w:r w:rsidR="00C04928">
              <w:rPr>
                <w:noProof/>
                <w:webHidden/>
              </w:rPr>
            </w:r>
            <w:r w:rsidR="00C04928">
              <w:rPr>
                <w:noProof/>
                <w:webHidden/>
              </w:rPr>
              <w:fldChar w:fldCharType="separate"/>
            </w:r>
            <w:r w:rsidR="00191FBB">
              <w:rPr>
                <w:noProof/>
                <w:webHidden/>
              </w:rPr>
              <w:t>12</w:t>
            </w:r>
            <w:r w:rsidR="00C04928">
              <w:rPr>
                <w:noProof/>
                <w:webHidden/>
              </w:rPr>
              <w:fldChar w:fldCharType="end"/>
            </w:r>
          </w:hyperlink>
        </w:p>
        <w:p w14:paraId="58141566" w14:textId="6B7C4A7E" w:rsidR="00C04928" w:rsidRDefault="005A20DC">
          <w:pPr>
            <w:pStyle w:val="TOC2"/>
            <w:rPr>
              <w:rFonts w:asciiTheme="minorHAnsi" w:eastAsiaTheme="minorEastAsia" w:hAnsiTheme="minorHAnsi" w:cstheme="minorBidi"/>
              <w:noProof/>
              <w:lang w:eastAsia="en-NZ"/>
            </w:rPr>
          </w:pPr>
          <w:hyperlink w:anchor="_Toc120533344" w:history="1">
            <w:r w:rsidR="00C04928" w:rsidRPr="00CF60E0">
              <w:rPr>
                <w:rStyle w:val="Hyperlink"/>
                <w:noProof/>
              </w:rPr>
              <w:t>2.5</w:t>
            </w:r>
            <w:r w:rsidR="00C04928">
              <w:rPr>
                <w:rFonts w:asciiTheme="minorHAnsi" w:eastAsiaTheme="minorEastAsia" w:hAnsiTheme="minorHAnsi" w:cstheme="minorBidi"/>
                <w:noProof/>
                <w:lang w:eastAsia="en-NZ"/>
              </w:rPr>
              <w:tab/>
            </w:r>
            <w:r w:rsidR="00C04928" w:rsidRPr="00CF60E0">
              <w:rPr>
                <w:rStyle w:val="Hyperlink"/>
                <w:noProof/>
              </w:rPr>
              <w:t>Resourcing</w:t>
            </w:r>
            <w:r w:rsidR="00C04928">
              <w:rPr>
                <w:noProof/>
                <w:webHidden/>
              </w:rPr>
              <w:tab/>
            </w:r>
            <w:r w:rsidR="00C04928">
              <w:rPr>
                <w:noProof/>
                <w:webHidden/>
              </w:rPr>
              <w:fldChar w:fldCharType="begin"/>
            </w:r>
            <w:r w:rsidR="00C04928">
              <w:rPr>
                <w:noProof/>
                <w:webHidden/>
              </w:rPr>
              <w:instrText xml:space="preserve"> PAGEREF _Toc120533344 \h </w:instrText>
            </w:r>
            <w:r w:rsidR="00C04928">
              <w:rPr>
                <w:noProof/>
                <w:webHidden/>
              </w:rPr>
            </w:r>
            <w:r w:rsidR="00C04928">
              <w:rPr>
                <w:noProof/>
                <w:webHidden/>
              </w:rPr>
              <w:fldChar w:fldCharType="separate"/>
            </w:r>
            <w:r w:rsidR="00191FBB">
              <w:rPr>
                <w:noProof/>
                <w:webHidden/>
              </w:rPr>
              <w:t>12</w:t>
            </w:r>
            <w:r w:rsidR="00C04928">
              <w:rPr>
                <w:noProof/>
                <w:webHidden/>
              </w:rPr>
              <w:fldChar w:fldCharType="end"/>
            </w:r>
          </w:hyperlink>
        </w:p>
        <w:p w14:paraId="1585DBBA" w14:textId="0E5C7FE2" w:rsidR="00C04928" w:rsidRDefault="005A20DC">
          <w:pPr>
            <w:pStyle w:val="TOC2"/>
            <w:rPr>
              <w:rFonts w:asciiTheme="minorHAnsi" w:eastAsiaTheme="minorEastAsia" w:hAnsiTheme="minorHAnsi" w:cstheme="minorBidi"/>
              <w:noProof/>
              <w:lang w:eastAsia="en-NZ"/>
            </w:rPr>
          </w:pPr>
          <w:hyperlink w:anchor="_Toc120533345" w:history="1">
            <w:r w:rsidR="00C04928" w:rsidRPr="00CF60E0">
              <w:rPr>
                <w:rStyle w:val="Hyperlink"/>
                <w:noProof/>
              </w:rPr>
              <w:t xml:space="preserve">2.6 </w:t>
            </w:r>
            <w:r w:rsidR="00C04928">
              <w:rPr>
                <w:rFonts w:asciiTheme="minorHAnsi" w:eastAsiaTheme="minorEastAsia" w:hAnsiTheme="minorHAnsi" w:cstheme="minorBidi"/>
                <w:noProof/>
                <w:lang w:eastAsia="en-NZ"/>
              </w:rPr>
              <w:tab/>
            </w:r>
            <w:r w:rsidR="00C04928" w:rsidRPr="00CF60E0">
              <w:rPr>
                <w:rStyle w:val="Hyperlink"/>
                <w:noProof/>
              </w:rPr>
              <w:t>Māori Dimension &amp; Cultural Diversity</w:t>
            </w:r>
            <w:r w:rsidR="00C04928">
              <w:rPr>
                <w:noProof/>
                <w:webHidden/>
              </w:rPr>
              <w:tab/>
            </w:r>
            <w:r w:rsidR="00C04928">
              <w:rPr>
                <w:noProof/>
                <w:webHidden/>
              </w:rPr>
              <w:fldChar w:fldCharType="begin"/>
            </w:r>
            <w:r w:rsidR="00C04928">
              <w:rPr>
                <w:noProof/>
                <w:webHidden/>
              </w:rPr>
              <w:instrText xml:space="preserve"> PAGEREF _Toc120533345 \h </w:instrText>
            </w:r>
            <w:r w:rsidR="00C04928">
              <w:rPr>
                <w:noProof/>
                <w:webHidden/>
              </w:rPr>
            </w:r>
            <w:r w:rsidR="00C04928">
              <w:rPr>
                <w:noProof/>
                <w:webHidden/>
              </w:rPr>
              <w:fldChar w:fldCharType="separate"/>
            </w:r>
            <w:r w:rsidR="00191FBB">
              <w:rPr>
                <w:noProof/>
                <w:webHidden/>
              </w:rPr>
              <w:t>12</w:t>
            </w:r>
            <w:r w:rsidR="00C04928">
              <w:rPr>
                <w:noProof/>
                <w:webHidden/>
              </w:rPr>
              <w:fldChar w:fldCharType="end"/>
            </w:r>
          </w:hyperlink>
        </w:p>
        <w:p w14:paraId="4B4B27BE" w14:textId="37BF6EE0" w:rsidR="00C04928" w:rsidRDefault="005A20DC">
          <w:pPr>
            <w:pStyle w:val="TOC1"/>
            <w:rPr>
              <w:rFonts w:asciiTheme="minorHAnsi" w:hAnsiTheme="minorHAnsi"/>
              <w:b w:val="0"/>
              <w:sz w:val="22"/>
            </w:rPr>
          </w:pPr>
          <w:hyperlink w:anchor="_Toc120533346" w:history="1">
            <w:r w:rsidR="00C04928" w:rsidRPr="00CF60E0">
              <w:rPr>
                <w:rStyle w:val="Hyperlink"/>
              </w:rPr>
              <w:t>3.</w:t>
            </w:r>
            <w:r w:rsidR="00C04928">
              <w:rPr>
                <w:rFonts w:asciiTheme="minorHAnsi" w:hAnsiTheme="minorHAnsi"/>
                <w:b w:val="0"/>
                <w:sz w:val="22"/>
              </w:rPr>
              <w:tab/>
            </w:r>
            <w:r w:rsidR="00C04928" w:rsidRPr="00CF60E0">
              <w:rPr>
                <w:rStyle w:val="Hyperlink"/>
              </w:rPr>
              <w:t xml:space="preserve"> Services</w:t>
            </w:r>
            <w:r w:rsidR="00C04928">
              <w:rPr>
                <w:webHidden/>
              </w:rPr>
              <w:tab/>
            </w:r>
            <w:r w:rsidR="00C04928">
              <w:rPr>
                <w:webHidden/>
              </w:rPr>
              <w:fldChar w:fldCharType="begin"/>
            </w:r>
            <w:r w:rsidR="00C04928">
              <w:rPr>
                <w:webHidden/>
              </w:rPr>
              <w:instrText xml:space="preserve"> PAGEREF _Toc120533346 \h </w:instrText>
            </w:r>
            <w:r w:rsidR="00C04928">
              <w:rPr>
                <w:webHidden/>
              </w:rPr>
            </w:r>
            <w:r w:rsidR="00C04928">
              <w:rPr>
                <w:webHidden/>
              </w:rPr>
              <w:fldChar w:fldCharType="separate"/>
            </w:r>
            <w:r w:rsidR="00191FBB">
              <w:rPr>
                <w:webHidden/>
              </w:rPr>
              <w:t>14</w:t>
            </w:r>
            <w:r w:rsidR="00C04928">
              <w:rPr>
                <w:webHidden/>
              </w:rPr>
              <w:fldChar w:fldCharType="end"/>
            </w:r>
          </w:hyperlink>
        </w:p>
        <w:p w14:paraId="1D406E34" w14:textId="09D032BC" w:rsidR="00C04928" w:rsidRDefault="005A20DC">
          <w:pPr>
            <w:pStyle w:val="TOC2"/>
            <w:rPr>
              <w:rFonts w:asciiTheme="minorHAnsi" w:eastAsiaTheme="minorEastAsia" w:hAnsiTheme="minorHAnsi" w:cstheme="minorBidi"/>
              <w:noProof/>
              <w:lang w:eastAsia="en-NZ"/>
            </w:rPr>
          </w:pPr>
          <w:hyperlink w:anchor="_Toc120533347" w:history="1">
            <w:r w:rsidR="00C04928" w:rsidRPr="00CF60E0">
              <w:rPr>
                <w:rStyle w:val="Hyperlink"/>
                <w:noProof/>
              </w:rPr>
              <w:t>3.1</w:t>
            </w:r>
            <w:r w:rsidR="00C04928">
              <w:rPr>
                <w:rFonts w:asciiTheme="minorHAnsi" w:eastAsiaTheme="minorEastAsia" w:hAnsiTheme="minorHAnsi" w:cstheme="minorBidi"/>
                <w:noProof/>
                <w:lang w:eastAsia="en-NZ"/>
              </w:rPr>
              <w:tab/>
            </w:r>
            <w:r w:rsidR="00C04928" w:rsidRPr="00CF60E0">
              <w:rPr>
                <w:rStyle w:val="Hyperlink"/>
                <w:noProof/>
              </w:rPr>
              <w:t>School Services 2023</w:t>
            </w:r>
            <w:r w:rsidR="00C04928">
              <w:rPr>
                <w:noProof/>
                <w:webHidden/>
              </w:rPr>
              <w:tab/>
            </w:r>
            <w:r w:rsidR="00C04928">
              <w:rPr>
                <w:noProof/>
                <w:webHidden/>
              </w:rPr>
              <w:fldChar w:fldCharType="begin"/>
            </w:r>
            <w:r w:rsidR="00C04928">
              <w:rPr>
                <w:noProof/>
                <w:webHidden/>
              </w:rPr>
              <w:instrText xml:space="preserve"> PAGEREF _Toc120533347 \h </w:instrText>
            </w:r>
            <w:r w:rsidR="00C04928">
              <w:rPr>
                <w:noProof/>
                <w:webHidden/>
              </w:rPr>
            </w:r>
            <w:r w:rsidR="00C04928">
              <w:rPr>
                <w:noProof/>
                <w:webHidden/>
              </w:rPr>
              <w:fldChar w:fldCharType="separate"/>
            </w:r>
            <w:r w:rsidR="00191FBB">
              <w:rPr>
                <w:noProof/>
                <w:webHidden/>
              </w:rPr>
              <w:t>14</w:t>
            </w:r>
            <w:r w:rsidR="00C04928">
              <w:rPr>
                <w:noProof/>
                <w:webHidden/>
              </w:rPr>
              <w:fldChar w:fldCharType="end"/>
            </w:r>
          </w:hyperlink>
        </w:p>
        <w:p w14:paraId="4BD093FC" w14:textId="41B56025" w:rsidR="00C04928" w:rsidRDefault="005A20DC">
          <w:pPr>
            <w:pStyle w:val="TOC3"/>
            <w:rPr>
              <w:rFonts w:asciiTheme="minorHAnsi" w:eastAsiaTheme="minorEastAsia" w:hAnsiTheme="minorHAnsi" w:cstheme="minorBidi"/>
              <w:lang w:eastAsia="en-NZ"/>
            </w:rPr>
          </w:pPr>
          <w:hyperlink w:anchor="_Toc120533348" w:history="1">
            <w:r w:rsidR="00C04928" w:rsidRPr="00CF60E0">
              <w:rPr>
                <w:rStyle w:val="Hyperlink"/>
              </w:rPr>
              <w:t>3.1.1   Homai Campus School</w:t>
            </w:r>
            <w:r w:rsidR="00C04928">
              <w:rPr>
                <w:webHidden/>
              </w:rPr>
              <w:tab/>
            </w:r>
            <w:r w:rsidR="00C04928">
              <w:rPr>
                <w:webHidden/>
              </w:rPr>
              <w:fldChar w:fldCharType="begin"/>
            </w:r>
            <w:r w:rsidR="00C04928">
              <w:rPr>
                <w:webHidden/>
              </w:rPr>
              <w:instrText xml:space="preserve"> PAGEREF _Toc120533348 \h </w:instrText>
            </w:r>
            <w:r w:rsidR="00C04928">
              <w:rPr>
                <w:webHidden/>
              </w:rPr>
            </w:r>
            <w:r w:rsidR="00C04928">
              <w:rPr>
                <w:webHidden/>
              </w:rPr>
              <w:fldChar w:fldCharType="separate"/>
            </w:r>
            <w:r w:rsidR="00191FBB">
              <w:rPr>
                <w:webHidden/>
              </w:rPr>
              <w:t>14</w:t>
            </w:r>
            <w:r w:rsidR="00C04928">
              <w:rPr>
                <w:webHidden/>
              </w:rPr>
              <w:fldChar w:fldCharType="end"/>
            </w:r>
          </w:hyperlink>
        </w:p>
        <w:p w14:paraId="1BCA153F" w14:textId="4ABF1052" w:rsidR="00C04928" w:rsidRDefault="005A20DC">
          <w:pPr>
            <w:pStyle w:val="TOC3"/>
            <w:rPr>
              <w:rFonts w:asciiTheme="minorHAnsi" w:eastAsiaTheme="minorEastAsia" w:hAnsiTheme="minorHAnsi" w:cstheme="minorBidi"/>
              <w:lang w:eastAsia="en-NZ"/>
            </w:rPr>
          </w:pPr>
          <w:hyperlink w:anchor="_Toc120533349" w:history="1">
            <w:r w:rsidR="00C04928" w:rsidRPr="00CF60E0">
              <w:rPr>
                <w:rStyle w:val="Hyperlink"/>
              </w:rPr>
              <w:t xml:space="preserve">3.1.2 </w:t>
            </w:r>
            <w:r w:rsidR="00C04928">
              <w:rPr>
                <w:rFonts w:asciiTheme="minorHAnsi" w:eastAsiaTheme="minorEastAsia" w:hAnsiTheme="minorHAnsi" w:cstheme="minorBidi"/>
                <w:lang w:eastAsia="en-NZ"/>
              </w:rPr>
              <w:tab/>
            </w:r>
            <w:r w:rsidR="00C04928" w:rsidRPr="00CF60E0">
              <w:rPr>
                <w:rStyle w:val="Hyperlink"/>
              </w:rPr>
              <w:t>James Cook High School Satellite</w:t>
            </w:r>
            <w:r w:rsidR="00C04928">
              <w:rPr>
                <w:webHidden/>
              </w:rPr>
              <w:tab/>
            </w:r>
            <w:r w:rsidR="00C04928">
              <w:rPr>
                <w:webHidden/>
              </w:rPr>
              <w:fldChar w:fldCharType="begin"/>
            </w:r>
            <w:r w:rsidR="00C04928">
              <w:rPr>
                <w:webHidden/>
              </w:rPr>
              <w:instrText xml:space="preserve"> PAGEREF _Toc120533349 \h </w:instrText>
            </w:r>
            <w:r w:rsidR="00C04928">
              <w:rPr>
                <w:webHidden/>
              </w:rPr>
            </w:r>
            <w:r w:rsidR="00C04928">
              <w:rPr>
                <w:webHidden/>
              </w:rPr>
              <w:fldChar w:fldCharType="separate"/>
            </w:r>
            <w:r w:rsidR="00191FBB">
              <w:rPr>
                <w:webHidden/>
              </w:rPr>
              <w:t>15</w:t>
            </w:r>
            <w:r w:rsidR="00C04928">
              <w:rPr>
                <w:webHidden/>
              </w:rPr>
              <w:fldChar w:fldCharType="end"/>
            </w:r>
          </w:hyperlink>
        </w:p>
        <w:p w14:paraId="329DDE8A" w14:textId="5CA86088" w:rsidR="00C04928" w:rsidRDefault="005A20DC">
          <w:pPr>
            <w:pStyle w:val="TOC3"/>
            <w:rPr>
              <w:rFonts w:asciiTheme="minorHAnsi" w:eastAsiaTheme="minorEastAsia" w:hAnsiTheme="minorHAnsi" w:cstheme="minorBidi"/>
              <w:lang w:eastAsia="en-NZ"/>
            </w:rPr>
          </w:pPr>
          <w:hyperlink w:anchor="_Toc120533350" w:history="1">
            <w:r w:rsidR="00C04928" w:rsidRPr="00CF60E0">
              <w:rPr>
                <w:rStyle w:val="Hyperlink"/>
              </w:rPr>
              <w:t>3.1.3</w:t>
            </w:r>
            <w:r w:rsidR="00C04928">
              <w:rPr>
                <w:rFonts w:asciiTheme="minorHAnsi" w:eastAsiaTheme="minorEastAsia" w:hAnsiTheme="minorHAnsi" w:cstheme="minorBidi"/>
                <w:lang w:eastAsia="en-NZ"/>
              </w:rPr>
              <w:tab/>
            </w:r>
            <w:r w:rsidR="00C04928" w:rsidRPr="00CF60E0">
              <w:rPr>
                <w:rStyle w:val="Hyperlink"/>
              </w:rPr>
              <w:t xml:space="preserve"> Tamaoho Satellite</w:t>
            </w:r>
            <w:r w:rsidR="00C04928">
              <w:rPr>
                <w:webHidden/>
              </w:rPr>
              <w:tab/>
            </w:r>
            <w:r w:rsidR="00C04928">
              <w:rPr>
                <w:webHidden/>
              </w:rPr>
              <w:fldChar w:fldCharType="begin"/>
            </w:r>
            <w:r w:rsidR="00C04928">
              <w:rPr>
                <w:webHidden/>
              </w:rPr>
              <w:instrText xml:space="preserve"> PAGEREF _Toc120533350 \h </w:instrText>
            </w:r>
            <w:r w:rsidR="00C04928">
              <w:rPr>
                <w:webHidden/>
              </w:rPr>
            </w:r>
            <w:r w:rsidR="00C04928">
              <w:rPr>
                <w:webHidden/>
              </w:rPr>
              <w:fldChar w:fldCharType="separate"/>
            </w:r>
            <w:r w:rsidR="00191FBB">
              <w:rPr>
                <w:webHidden/>
              </w:rPr>
              <w:t>15</w:t>
            </w:r>
            <w:r w:rsidR="00C04928">
              <w:rPr>
                <w:webHidden/>
              </w:rPr>
              <w:fldChar w:fldCharType="end"/>
            </w:r>
          </w:hyperlink>
        </w:p>
        <w:p w14:paraId="6D6F2700" w14:textId="14A1EA31" w:rsidR="00C04928" w:rsidRDefault="005A20DC">
          <w:pPr>
            <w:pStyle w:val="TOC3"/>
            <w:rPr>
              <w:rFonts w:asciiTheme="minorHAnsi" w:eastAsiaTheme="minorEastAsia" w:hAnsiTheme="minorHAnsi" w:cstheme="minorBidi"/>
              <w:lang w:eastAsia="en-NZ"/>
            </w:rPr>
          </w:pPr>
          <w:hyperlink w:anchor="_Toc120533351" w:history="1">
            <w:r w:rsidR="00C04928" w:rsidRPr="00CF60E0">
              <w:rPr>
                <w:rStyle w:val="Hyperlink"/>
              </w:rPr>
              <w:t xml:space="preserve">3.1.4 </w:t>
            </w:r>
            <w:r w:rsidR="00C04928">
              <w:rPr>
                <w:rFonts w:asciiTheme="minorHAnsi" w:eastAsiaTheme="minorEastAsia" w:hAnsiTheme="minorHAnsi" w:cstheme="minorBidi"/>
                <w:lang w:eastAsia="en-NZ"/>
              </w:rPr>
              <w:tab/>
            </w:r>
            <w:r w:rsidR="00C04928" w:rsidRPr="00CF60E0">
              <w:rPr>
                <w:rStyle w:val="Hyperlink"/>
              </w:rPr>
              <w:t>Scott Point Satellite</w:t>
            </w:r>
            <w:r w:rsidR="00C04928">
              <w:rPr>
                <w:webHidden/>
              </w:rPr>
              <w:tab/>
            </w:r>
            <w:r w:rsidR="00C04928">
              <w:rPr>
                <w:webHidden/>
              </w:rPr>
              <w:fldChar w:fldCharType="begin"/>
            </w:r>
            <w:r w:rsidR="00C04928">
              <w:rPr>
                <w:webHidden/>
              </w:rPr>
              <w:instrText xml:space="preserve"> PAGEREF _Toc120533351 \h </w:instrText>
            </w:r>
            <w:r w:rsidR="00C04928">
              <w:rPr>
                <w:webHidden/>
              </w:rPr>
            </w:r>
            <w:r w:rsidR="00C04928">
              <w:rPr>
                <w:webHidden/>
              </w:rPr>
              <w:fldChar w:fldCharType="separate"/>
            </w:r>
            <w:r w:rsidR="00191FBB">
              <w:rPr>
                <w:webHidden/>
              </w:rPr>
              <w:t>15</w:t>
            </w:r>
            <w:r w:rsidR="00C04928">
              <w:rPr>
                <w:webHidden/>
              </w:rPr>
              <w:fldChar w:fldCharType="end"/>
            </w:r>
          </w:hyperlink>
        </w:p>
        <w:p w14:paraId="5C382728" w14:textId="3D1DD764" w:rsidR="00C04928" w:rsidRDefault="005A20DC">
          <w:pPr>
            <w:pStyle w:val="TOC3"/>
            <w:rPr>
              <w:rFonts w:asciiTheme="minorHAnsi" w:eastAsiaTheme="minorEastAsia" w:hAnsiTheme="minorHAnsi" w:cstheme="minorBidi"/>
              <w:lang w:eastAsia="en-NZ"/>
            </w:rPr>
          </w:pPr>
          <w:hyperlink w:anchor="_Toc120533352" w:history="1">
            <w:r w:rsidR="00C04928" w:rsidRPr="00CF60E0">
              <w:rPr>
                <w:rStyle w:val="Hyperlink"/>
              </w:rPr>
              <w:t>3.1.5</w:t>
            </w:r>
            <w:r w:rsidR="00C04928">
              <w:rPr>
                <w:rFonts w:asciiTheme="minorHAnsi" w:eastAsiaTheme="minorEastAsia" w:hAnsiTheme="minorHAnsi" w:cstheme="minorBidi"/>
                <w:lang w:eastAsia="en-NZ"/>
              </w:rPr>
              <w:tab/>
            </w:r>
            <w:r w:rsidR="00C04928" w:rsidRPr="00CF60E0">
              <w:rPr>
                <w:rStyle w:val="Hyperlink"/>
              </w:rPr>
              <w:t xml:space="preserve"> Future Satellite Provision</w:t>
            </w:r>
            <w:r w:rsidR="00C04928">
              <w:rPr>
                <w:webHidden/>
              </w:rPr>
              <w:tab/>
            </w:r>
            <w:r w:rsidR="00C04928">
              <w:rPr>
                <w:webHidden/>
              </w:rPr>
              <w:fldChar w:fldCharType="begin"/>
            </w:r>
            <w:r w:rsidR="00C04928">
              <w:rPr>
                <w:webHidden/>
              </w:rPr>
              <w:instrText xml:space="preserve"> PAGEREF _Toc120533352 \h </w:instrText>
            </w:r>
            <w:r w:rsidR="00C04928">
              <w:rPr>
                <w:webHidden/>
              </w:rPr>
            </w:r>
            <w:r w:rsidR="00C04928">
              <w:rPr>
                <w:webHidden/>
              </w:rPr>
              <w:fldChar w:fldCharType="separate"/>
            </w:r>
            <w:r w:rsidR="00191FBB">
              <w:rPr>
                <w:webHidden/>
              </w:rPr>
              <w:t>15</w:t>
            </w:r>
            <w:r w:rsidR="00C04928">
              <w:rPr>
                <w:webHidden/>
              </w:rPr>
              <w:fldChar w:fldCharType="end"/>
            </w:r>
          </w:hyperlink>
        </w:p>
        <w:p w14:paraId="7143029E" w14:textId="7FAA57FE" w:rsidR="00C04928" w:rsidRDefault="005A20DC">
          <w:pPr>
            <w:pStyle w:val="TOC2"/>
            <w:rPr>
              <w:rFonts w:asciiTheme="minorHAnsi" w:eastAsiaTheme="minorEastAsia" w:hAnsiTheme="minorHAnsi" w:cstheme="minorBidi"/>
              <w:noProof/>
              <w:lang w:eastAsia="en-NZ"/>
            </w:rPr>
          </w:pPr>
          <w:hyperlink w:anchor="_Toc120533353" w:history="1">
            <w:r w:rsidR="00C04928" w:rsidRPr="00CF60E0">
              <w:rPr>
                <w:rStyle w:val="Hyperlink"/>
                <w:noProof/>
              </w:rPr>
              <w:t>3.2</w:t>
            </w:r>
            <w:r w:rsidR="00C04928">
              <w:rPr>
                <w:rFonts w:asciiTheme="minorHAnsi" w:eastAsiaTheme="minorEastAsia" w:hAnsiTheme="minorHAnsi" w:cstheme="minorBidi"/>
                <w:noProof/>
                <w:lang w:eastAsia="en-NZ"/>
              </w:rPr>
              <w:tab/>
            </w:r>
            <w:r w:rsidR="00C04928" w:rsidRPr="00CF60E0">
              <w:rPr>
                <w:rStyle w:val="Hyperlink"/>
                <w:noProof/>
              </w:rPr>
              <w:t>Regional Services</w:t>
            </w:r>
            <w:r w:rsidR="00C04928">
              <w:rPr>
                <w:noProof/>
                <w:webHidden/>
              </w:rPr>
              <w:tab/>
            </w:r>
            <w:r w:rsidR="00C04928">
              <w:rPr>
                <w:noProof/>
                <w:webHidden/>
              </w:rPr>
              <w:fldChar w:fldCharType="begin"/>
            </w:r>
            <w:r w:rsidR="00C04928">
              <w:rPr>
                <w:noProof/>
                <w:webHidden/>
              </w:rPr>
              <w:instrText xml:space="preserve"> PAGEREF _Toc120533353 \h </w:instrText>
            </w:r>
            <w:r w:rsidR="00C04928">
              <w:rPr>
                <w:noProof/>
                <w:webHidden/>
              </w:rPr>
            </w:r>
            <w:r w:rsidR="00C04928">
              <w:rPr>
                <w:noProof/>
                <w:webHidden/>
              </w:rPr>
              <w:fldChar w:fldCharType="separate"/>
            </w:r>
            <w:r w:rsidR="00191FBB">
              <w:rPr>
                <w:noProof/>
                <w:webHidden/>
              </w:rPr>
              <w:t>15</w:t>
            </w:r>
            <w:r w:rsidR="00C04928">
              <w:rPr>
                <w:noProof/>
                <w:webHidden/>
              </w:rPr>
              <w:fldChar w:fldCharType="end"/>
            </w:r>
          </w:hyperlink>
        </w:p>
        <w:p w14:paraId="32C8667A" w14:textId="78D45B56" w:rsidR="00C04928" w:rsidRDefault="005A20DC">
          <w:pPr>
            <w:pStyle w:val="TOC3"/>
            <w:rPr>
              <w:rFonts w:asciiTheme="minorHAnsi" w:eastAsiaTheme="minorEastAsia" w:hAnsiTheme="minorHAnsi" w:cstheme="minorBidi"/>
              <w:lang w:eastAsia="en-NZ"/>
            </w:rPr>
          </w:pPr>
          <w:hyperlink w:anchor="_Toc120533354" w:history="1">
            <w:r w:rsidR="00C04928" w:rsidRPr="00CF60E0">
              <w:rPr>
                <w:rStyle w:val="Hyperlink"/>
                <w:lang w:val="en-GB"/>
              </w:rPr>
              <w:t>3.2.1</w:t>
            </w:r>
            <w:r w:rsidR="00C04928">
              <w:rPr>
                <w:rFonts w:asciiTheme="minorHAnsi" w:eastAsiaTheme="minorEastAsia" w:hAnsiTheme="minorHAnsi" w:cstheme="minorBidi"/>
                <w:lang w:eastAsia="en-NZ"/>
              </w:rPr>
              <w:tab/>
            </w:r>
            <w:r w:rsidR="00C04928" w:rsidRPr="00CF60E0">
              <w:rPr>
                <w:rStyle w:val="Hyperlink"/>
                <w:lang w:val="en-GB"/>
              </w:rPr>
              <w:t xml:space="preserve"> Visual / Sensory Resource Centres</w:t>
            </w:r>
            <w:r w:rsidR="00C04928">
              <w:rPr>
                <w:webHidden/>
              </w:rPr>
              <w:tab/>
            </w:r>
            <w:r w:rsidR="00C04928">
              <w:rPr>
                <w:webHidden/>
              </w:rPr>
              <w:fldChar w:fldCharType="begin"/>
            </w:r>
            <w:r w:rsidR="00C04928">
              <w:rPr>
                <w:webHidden/>
              </w:rPr>
              <w:instrText xml:space="preserve"> PAGEREF _Toc120533354 \h </w:instrText>
            </w:r>
            <w:r w:rsidR="00C04928">
              <w:rPr>
                <w:webHidden/>
              </w:rPr>
            </w:r>
            <w:r w:rsidR="00C04928">
              <w:rPr>
                <w:webHidden/>
              </w:rPr>
              <w:fldChar w:fldCharType="separate"/>
            </w:r>
            <w:r w:rsidR="00191FBB">
              <w:rPr>
                <w:webHidden/>
              </w:rPr>
              <w:t>15</w:t>
            </w:r>
            <w:r w:rsidR="00C04928">
              <w:rPr>
                <w:webHidden/>
              </w:rPr>
              <w:fldChar w:fldCharType="end"/>
            </w:r>
          </w:hyperlink>
        </w:p>
        <w:p w14:paraId="4D10328E" w14:textId="57276577" w:rsidR="00C04928" w:rsidRDefault="005A20DC">
          <w:pPr>
            <w:pStyle w:val="TOC3"/>
            <w:rPr>
              <w:rFonts w:asciiTheme="minorHAnsi" w:eastAsiaTheme="minorEastAsia" w:hAnsiTheme="minorHAnsi" w:cstheme="minorBidi"/>
              <w:lang w:eastAsia="en-NZ"/>
            </w:rPr>
          </w:pPr>
          <w:hyperlink w:anchor="_Toc120533355" w:history="1">
            <w:r w:rsidR="00C04928" w:rsidRPr="00CF60E0">
              <w:rPr>
                <w:rStyle w:val="Hyperlink"/>
                <w:rFonts w:eastAsia="Arial"/>
                <w:lang w:val="en-GB"/>
              </w:rPr>
              <w:t>3.2.2  Early Learning Services</w:t>
            </w:r>
            <w:r w:rsidR="00C04928">
              <w:rPr>
                <w:webHidden/>
              </w:rPr>
              <w:tab/>
            </w:r>
            <w:r w:rsidR="00C04928">
              <w:rPr>
                <w:webHidden/>
              </w:rPr>
              <w:fldChar w:fldCharType="begin"/>
            </w:r>
            <w:r w:rsidR="00C04928">
              <w:rPr>
                <w:webHidden/>
              </w:rPr>
              <w:instrText xml:space="preserve"> PAGEREF _Toc120533355 \h </w:instrText>
            </w:r>
            <w:r w:rsidR="00C04928">
              <w:rPr>
                <w:webHidden/>
              </w:rPr>
            </w:r>
            <w:r w:rsidR="00C04928">
              <w:rPr>
                <w:webHidden/>
              </w:rPr>
              <w:fldChar w:fldCharType="separate"/>
            </w:r>
            <w:r w:rsidR="00191FBB">
              <w:rPr>
                <w:webHidden/>
              </w:rPr>
              <w:t>16</w:t>
            </w:r>
            <w:r w:rsidR="00C04928">
              <w:rPr>
                <w:webHidden/>
              </w:rPr>
              <w:fldChar w:fldCharType="end"/>
            </w:r>
          </w:hyperlink>
        </w:p>
        <w:p w14:paraId="0170626F" w14:textId="64FE5E0F" w:rsidR="00C04928" w:rsidRDefault="005A20DC">
          <w:pPr>
            <w:pStyle w:val="TOC3"/>
            <w:rPr>
              <w:rFonts w:asciiTheme="minorHAnsi" w:eastAsiaTheme="minorEastAsia" w:hAnsiTheme="minorHAnsi" w:cstheme="minorBidi"/>
              <w:lang w:eastAsia="en-NZ"/>
            </w:rPr>
          </w:pPr>
          <w:hyperlink w:anchor="_Toc120533356" w:history="1">
            <w:r w:rsidR="00C04928" w:rsidRPr="00CF60E0">
              <w:rPr>
                <w:rStyle w:val="Hyperlink"/>
                <w:lang w:val="en-GB"/>
              </w:rPr>
              <w:t>3.2.3 Specialist Services including DOM</w:t>
            </w:r>
            <w:r w:rsidR="00C04928">
              <w:rPr>
                <w:webHidden/>
              </w:rPr>
              <w:tab/>
            </w:r>
            <w:r w:rsidR="00C04928">
              <w:rPr>
                <w:webHidden/>
              </w:rPr>
              <w:fldChar w:fldCharType="begin"/>
            </w:r>
            <w:r w:rsidR="00C04928">
              <w:rPr>
                <w:webHidden/>
              </w:rPr>
              <w:instrText xml:space="preserve"> PAGEREF _Toc120533356 \h </w:instrText>
            </w:r>
            <w:r w:rsidR="00C04928">
              <w:rPr>
                <w:webHidden/>
              </w:rPr>
            </w:r>
            <w:r w:rsidR="00C04928">
              <w:rPr>
                <w:webHidden/>
              </w:rPr>
              <w:fldChar w:fldCharType="separate"/>
            </w:r>
            <w:r w:rsidR="00191FBB">
              <w:rPr>
                <w:webHidden/>
              </w:rPr>
              <w:t>17</w:t>
            </w:r>
            <w:r w:rsidR="00C04928">
              <w:rPr>
                <w:webHidden/>
              </w:rPr>
              <w:fldChar w:fldCharType="end"/>
            </w:r>
          </w:hyperlink>
        </w:p>
        <w:p w14:paraId="4F7CDE91" w14:textId="681F97C4" w:rsidR="00C04928" w:rsidRDefault="005A20DC">
          <w:pPr>
            <w:pStyle w:val="TOC2"/>
            <w:rPr>
              <w:rFonts w:asciiTheme="minorHAnsi" w:eastAsiaTheme="minorEastAsia" w:hAnsiTheme="minorHAnsi" w:cstheme="minorBidi"/>
              <w:noProof/>
              <w:lang w:eastAsia="en-NZ"/>
            </w:rPr>
          </w:pPr>
          <w:hyperlink w:anchor="_Toc120533357" w:history="1">
            <w:r w:rsidR="00C04928" w:rsidRPr="00CF60E0">
              <w:rPr>
                <w:rStyle w:val="Hyperlink"/>
                <w:noProof/>
                <w:lang w:val="en-GB"/>
              </w:rPr>
              <w:t>3</w:t>
            </w:r>
            <w:r w:rsidR="00C04928" w:rsidRPr="00CF60E0">
              <w:rPr>
                <w:rStyle w:val="Hyperlink"/>
                <w:noProof/>
              </w:rPr>
              <w:t>.3 Residential Services</w:t>
            </w:r>
            <w:r w:rsidR="00C04928">
              <w:rPr>
                <w:noProof/>
                <w:webHidden/>
              </w:rPr>
              <w:tab/>
            </w:r>
            <w:r w:rsidR="00C04928">
              <w:rPr>
                <w:noProof/>
                <w:webHidden/>
              </w:rPr>
              <w:fldChar w:fldCharType="begin"/>
            </w:r>
            <w:r w:rsidR="00C04928">
              <w:rPr>
                <w:noProof/>
                <w:webHidden/>
              </w:rPr>
              <w:instrText xml:space="preserve"> PAGEREF _Toc120533357 \h </w:instrText>
            </w:r>
            <w:r w:rsidR="00C04928">
              <w:rPr>
                <w:noProof/>
                <w:webHidden/>
              </w:rPr>
            </w:r>
            <w:r w:rsidR="00C04928">
              <w:rPr>
                <w:noProof/>
                <w:webHidden/>
              </w:rPr>
              <w:fldChar w:fldCharType="separate"/>
            </w:r>
            <w:r w:rsidR="00191FBB">
              <w:rPr>
                <w:noProof/>
                <w:webHidden/>
              </w:rPr>
              <w:t>17</w:t>
            </w:r>
            <w:r w:rsidR="00C04928">
              <w:rPr>
                <w:noProof/>
                <w:webHidden/>
              </w:rPr>
              <w:fldChar w:fldCharType="end"/>
            </w:r>
          </w:hyperlink>
        </w:p>
        <w:p w14:paraId="04733AE5" w14:textId="7D513711" w:rsidR="00C04928" w:rsidRDefault="005A20DC">
          <w:pPr>
            <w:pStyle w:val="TOC2"/>
            <w:rPr>
              <w:rFonts w:asciiTheme="minorHAnsi" w:eastAsiaTheme="minorEastAsia" w:hAnsiTheme="minorHAnsi" w:cstheme="minorBidi"/>
              <w:noProof/>
              <w:lang w:eastAsia="en-NZ"/>
            </w:rPr>
          </w:pPr>
          <w:hyperlink w:anchor="_Toc120533358" w:history="1">
            <w:r w:rsidR="00C04928" w:rsidRPr="00CF60E0">
              <w:rPr>
                <w:rStyle w:val="Hyperlink"/>
                <w:noProof/>
              </w:rPr>
              <w:t>3.4</w:t>
            </w:r>
            <w:r w:rsidR="00C04928">
              <w:rPr>
                <w:rFonts w:asciiTheme="minorHAnsi" w:eastAsiaTheme="minorEastAsia" w:hAnsiTheme="minorHAnsi" w:cstheme="minorBidi"/>
                <w:noProof/>
                <w:lang w:eastAsia="en-NZ"/>
              </w:rPr>
              <w:tab/>
            </w:r>
            <w:r w:rsidR="00C04928" w:rsidRPr="00CF60E0">
              <w:rPr>
                <w:rStyle w:val="Hyperlink"/>
                <w:rFonts w:eastAsia="Arial"/>
                <w:noProof/>
                <w:lang w:val="en-GB"/>
              </w:rPr>
              <w:t>National Assessment Service</w:t>
            </w:r>
            <w:r w:rsidR="00C04928">
              <w:rPr>
                <w:noProof/>
                <w:webHidden/>
              </w:rPr>
              <w:tab/>
            </w:r>
            <w:r w:rsidR="00C04928">
              <w:rPr>
                <w:noProof/>
                <w:webHidden/>
              </w:rPr>
              <w:fldChar w:fldCharType="begin"/>
            </w:r>
            <w:r w:rsidR="00C04928">
              <w:rPr>
                <w:noProof/>
                <w:webHidden/>
              </w:rPr>
              <w:instrText xml:space="preserve"> PAGEREF _Toc120533358 \h </w:instrText>
            </w:r>
            <w:r w:rsidR="00C04928">
              <w:rPr>
                <w:noProof/>
                <w:webHidden/>
              </w:rPr>
            </w:r>
            <w:r w:rsidR="00C04928">
              <w:rPr>
                <w:noProof/>
                <w:webHidden/>
              </w:rPr>
              <w:fldChar w:fldCharType="separate"/>
            </w:r>
            <w:r w:rsidR="00191FBB">
              <w:rPr>
                <w:noProof/>
                <w:webHidden/>
              </w:rPr>
              <w:t>18</w:t>
            </w:r>
            <w:r w:rsidR="00C04928">
              <w:rPr>
                <w:noProof/>
                <w:webHidden/>
              </w:rPr>
              <w:fldChar w:fldCharType="end"/>
            </w:r>
          </w:hyperlink>
        </w:p>
        <w:p w14:paraId="53A71671" w14:textId="1F89E133" w:rsidR="00C04928" w:rsidRDefault="005A20DC">
          <w:pPr>
            <w:pStyle w:val="TOC2"/>
            <w:rPr>
              <w:rFonts w:asciiTheme="minorHAnsi" w:eastAsiaTheme="minorEastAsia" w:hAnsiTheme="minorHAnsi" w:cstheme="minorBidi"/>
              <w:noProof/>
              <w:lang w:eastAsia="en-NZ"/>
            </w:rPr>
          </w:pPr>
          <w:hyperlink w:anchor="_Toc120533359" w:history="1">
            <w:r w:rsidR="00C04928" w:rsidRPr="00CF60E0">
              <w:rPr>
                <w:rStyle w:val="Hyperlink"/>
                <w:noProof/>
              </w:rPr>
              <w:t>3.5 Administration Services</w:t>
            </w:r>
            <w:r w:rsidR="00C04928">
              <w:rPr>
                <w:noProof/>
                <w:webHidden/>
              </w:rPr>
              <w:tab/>
            </w:r>
            <w:r w:rsidR="00C04928">
              <w:rPr>
                <w:noProof/>
                <w:webHidden/>
              </w:rPr>
              <w:fldChar w:fldCharType="begin"/>
            </w:r>
            <w:r w:rsidR="00C04928">
              <w:rPr>
                <w:noProof/>
                <w:webHidden/>
              </w:rPr>
              <w:instrText xml:space="preserve"> PAGEREF _Toc120533359 \h </w:instrText>
            </w:r>
            <w:r w:rsidR="00C04928">
              <w:rPr>
                <w:noProof/>
                <w:webHidden/>
              </w:rPr>
            </w:r>
            <w:r w:rsidR="00C04928">
              <w:rPr>
                <w:noProof/>
                <w:webHidden/>
              </w:rPr>
              <w:fldChar w:fldCharType="separate"/>
            </w:r>
            <w:r w:rsidR="00191FBB">
              <w:rPr>
                <w:noProof/>
                <w:webHidden/>
              </w:rPr>
              <w:t>19</w:t>
            </w:r>
            <w:r w:rsidR="00C04928">
              <w:rPr>
                <w:noProof/>
                <w:webHidden/>
              </w:rPr>
              <w:fldChar w:fldCharType="end"/>
            </w:r>
          </w:hyperlink>
        </w:p>
        <w:p w14:paraId="4C14D02E" w14:textId="67A28DB5" w:rsidR="00C04928" w:rsidRDefault="005A20DC">
          <w:pPr>
            <w:pStyle w:val="TOC2"/>
            <w:rPr>
              <w:rFonts w:asciiTheme="minorHAnsi" w:eastAsiaTheme="minorEastAsia" w:hAnsiTheme="minorHAnsi" w:cstheme="minorBidi"/>
              <w:noProof/>
              <w:lang w:eastAsia="en-NZ"/>
            </w:rPr>
          </w:pPr>
          <w:hyperlink w:anchor="_Toc120533360" w:history="1">
            <w:r w:rsidR="00C04928" w:rsidRPr="00CF60E0">
              <w:rPr>
                <w:rStyle w:val="Hyperlink"/>
                <w:noProof/>
              </w:rPr>
              <w:t>3.5</w:t>
            </w:r>
            <w:r w:rsidR="00C04928">
              <w:rPr>
                <w:rFonts w:asciiTheme="minorHAnsi" w:eastAsiaTheme="minorEastAsia" w:hAnsiTheme="minorHAnsi" w:cstheme="minorBidi"/>
                <w:noProof/>
                <w:lang w:eastAsia="en-NZ"/>
              </w:rPr>
              <w:tab/>
            </w:r>
            <w:r w:rsidR="00C04928" w:rsidRPr="00CF60E0">
              <w:rPr>
                <w:rStyle w:val="Hyperlink"/>
                <w:noProof/>
              </w:rPr>
              <w:t>Property</w:t>
            </w:r>
            <w:r w:rsidR="00C04928">
              <w:rPr>
                <w:noProof/>
                <w:webHidden/>
              </w:rPr>
              <w:tab/>
            </w:r>
            <w:r w:rsidR="00C04928">
              <w:rPr>
                <w:noProof/>
                <w:webHidden/>
              </w:rPr>
              <w:fldChar w:fldCharType="begin"/>
            </w:r>
            <w:r w:rsidR="00C04928">
              <w:rPr>
                <w:noProof/>
                <w:webHidden/>
              </w:rPr>
              <w:instrText xml:space="preserve"> PAGEREF _Toc120533360 \h </w:instrText>
            </w:r>
            <w:r w:rsidR="00C04928">
              <w:rPr>
                <w:noProof/>
                <w:webHidden/>
              </w:rPr>
            </w:r>
            <w:r w:rsidR="00C04928">
              <w:rPr>
                <w:noProof/>
                <w:webHidden/>
              </w:rPr>
              <w:fldChar w:fldCharType="separate"/>
            </w:r>
            <w:r w:rsidR="00191FBB">
              <w:rPr>
                <w:noProof/>
                <w:webHidden/>
              </w:rPr>
              <w:t>19</w:t>
            </w:r>
            <w:r w:rsidR="00C04928">
              <w:rPr>
                <w:noProof/>
                <w:webHidden/>
              </w:rPr>
              <w:fldChar w:fldCharType="end"/>
            </w:r>
          </w:hyperlink>
        </w:p>
        <w:p w14:paraId="55835A76" w14:textId="011B608D" w:rsidR="00C04928" w:rsidRDefault="005A20DC">
          <w:pPr>
            <w:pStyle w:val="TOC3"/>
            <w:rPr>
              <w:rFonts w:asciiTheme="minorHAnsi" w:eastAsiaTheme="minorEastAsia" w:hAnsiTheme="minorHAnsi" w:cstheme="minorBidi"/>
              <w:lang w:eastAsia="en-NZ"/>
            </w:rPr>
          </w:pPr>
          <w:hyperlink w:anchor="_Toc120533361" w:history="1">
            <w:r w:rsidR="00C04928" w:rsidRPr="00CF60E0">
              <w:rPr>
                <w:rStyle w:val="Hyperlink"/>
              </w:rPr>
              <w:t>3.5.1 BLENNZ Homai Campus</w:t>
            </w:r>
            <w:r w:rsidR="00C04928">
              <w:rPr>
                <w:webHidden/>
              </w:rPr>
              <w:tab/>
            </w:r>
            <w:r w:rsidR="00C04928">
              <w:rPr>
                <w:webHidden/>
              </w:rPr>
              <w:fldChar w:fldCharType="begin"/>
            </w:r>
            <w:r w:rsidR="00C04928">
              <w:rPr>
                <w:webHidden/>
              </w:rPr>
              <w:instrText xml:space="preserve"> PAGEREF _Toc120533361 \h </w:instrText>
            </w:r>
            <w:r w:rsidR="00C04928">
              <w:rPr>
                <w:webHidden/>
              </w:rPr>
            </w:r>
            <w:r w:rsidR="00C04928">
              <w:rPr>
                <w:webHidden/>
              </w:rPr>
              <w:fldChar w:fldCharType="separate"/>
            </w:r>
            <w:r w:rsidR="00191FBB">
              <w:rPr>
                <w:webHidden/>
              </w:rPr>
              <w:t>19</w:t>
            </w:r>
            <w:r w:rsidR="00C04928">
              <w:rPr>
                <w:webHidden/>
              </w:rPr>
              <w:fldChar w:fldCharType="end"/>
            </w:r>
          </w:hyperlink>
        </w:p>
        <w:p w14:paraId="2B325455" w14:textId="2F98B097" w:rsidR="00C04928" w:rsidRDefault="005A20DC">
          <w:pPr>
            <w:pStyle w:val="TOC3"/>
            <w:rPr>
              <w:rFonts w:asciiTheme="minorHAnsi" w:eastAsiaTheme="minorEastAsia" w:hAnsiTheme="minorHAnsi" w:cstheme="minorBidi"/>
              <w:lang w:eastAsia="en-NZ"/>
            </w:rPr>
          </w:pPr>
          <w:hyperlink w:anchor="_Toc120533362" w:history="1">
            <w:r w:rsidR="00C04928" w:rsidRPr="00CF60E0">
              <w:rPr>
                <w:rStyle w:val="Hyperlink"/>
              </w:rPr>
              <w:t>3.5.2 Resource Centres</w:t>
            </w:r>
            <w:r w:rsidR="00C04928">
              <w:rPr>
                <w:webHidden/>
              </w:rPr>
              <w:tab/>
            </w:r>
            <w:r w:rsidR="00C04928">
              <w:rPr>
                <w:webHidden/>
              </w:rPr>
              <w:fldChar w:fldCharType="begin"/>
            </w:r>
            <w:r w:rsidR="00C04928">
              <w:rPr>
                <w:webHidden/>
              </w:rPr>
              <w:instrText xml:space="preserve"> PAGEREF _Toc120533362 \h </w:instrText>
            </w:r>
            <w:r w:rsidR="00C04928">
              <w:rPr>
                <w:webHidden/>
              </w:rPr>
            </w:r>
            <w:r w:rsidR="00C04928">
              <w:rPr>
                <w:webHidden/>
              </w:rPr>
              <w:fldChar w:fldCharType="separate"/>
            </w:r>
            <w:r w:rsidR="00191FBB">
              <w:rPr>
                <w:webHidden/>
              </w:rPr>
              <w:t>20</w:t>
            </w:r>
            <w:r w:rsidR="00C04928">
              <w:rPr>
                <w:webHidden/>
              </w:rPr>
              <w:fldChar w:fldCharType="end"/>
            </w:r>
          </w:hyperlink>
        </w:p>
        <w:p w14:paraId="44DA1732" w14:textId="230EBAE1" w:rsidR="00C04928" w:rsidRDefault="005A20DC">
          <w:pPr>
            <w:pStyle w:val="TOC2"/>
            <w:rPr>
              <w:rFonts w:asciiTheme="minorHAnsi" w:eastAsiaTheme="minorEastAsia" w:hAnsiTheme="minorHAnsi" w:cstheme="minorBidi"/>
              <w:noProof/>
              <w:lang w:eastAsia="en-NZ"/>
            </w:rPr>
          </w:pPr>
          <w:hyperlink w:anchor="_Toc120533363" w:history="1">
            <w:r w:rsidR="00C04928" w:rsidRPr="00CF60E0">
              <w:rPr>
                <w:rStyle w:val="Hyperlink"/>
                <w:rFonts w:eastAsia="Arial"/>
                <w:noProof/>
              </w:rPr>
              <w:t>3.6   Contractual Arrangements with the Ministry of Education</w:t>
            </w:r>
            <w:r w:rsidR="00C04928">
              <w:rPr>
                <w:noProof/>
                <w:webHidden/>
              </w:rPr>
              <w:tab/>
            </w:r>
            <w:r w:rsidR="00C04928">
              <w:rPr>
                <w:noProof/>
                <w:webHidden/>
              </w:rPr>
              <w:fldChar w:fldCharType="begin"/>
            </w:r>
            <w:r w:rsidR="00C04928">
              <w:rPr>
                <w:noProof/>
                <w:webHidden/>
              </w:rPr>
              <w:instrText xml:space="preserve"> PAGEREF _Toc120533363 \h </w:instrText>
            </w:r>
            <w:r w:rsidR="00C04928">
              <w:rPr>
                <w:noProof/>
                <w:webHidden/>
              </w:rPr>
            </w:r>
            <w:r w:rsidR="00C04928">
              <w:rPr>
                <w:noProof/>
                <w:webHidden/>
              </w:rPr>
              <w:fldChar w:fldCharType="separate"/>
            </w:r>
            <w:r w:rsidR="00191FBB">
              <w:rPr>
                <w:noProof/>
                <w:webHidden/>
              </w:rPr>
              <w:t>22</w:t>
            </w:r>
            <w:r w:rsidR="00C04928">
              <w:rPr>
                <w:noProof/>
                <w:webHidden/>
              </w:rPr>
              <w:fldChar w:fldCharType="end"/>
            </w:r>
          </w:hyperlink>
        </w:p>
        <w:p w14:paraId="7DB8BC97" w14:textId="0C1BD88E" w:rsidR="00C04928" w:rsidRDefault="005A20DC">
          <w:pPr>
            <w:pStyle w:val="TOC2"/>
            <w:rPr>
              <w:rFonts w:asciiTheme="minorHAnsi" w:eastAsiaTheme="minorEastAsia" w:hAnsiTheme="minorHAnsi" w:cstheme="minorBidi"/>
              <w:noProof/>
              <w:lang w:eastAsia="en-NZ"/>
            </w:rPr>
          </w:pPr>
          <w:hyperlink w:anchor="_Toc120533364" w:history="1">
            <w:r w:rsidR="00C04928" w:rsidRPr="00CF60E0">
              <w:rPr>
                <w:rStyle w:val="Hyperlink"/>
                <w:noProof/>
              </w:rPr>
              <w:t>3.7   Health, Safety and Wellbeing</w:t>
            </w:r>
            <w:r w:rsidR="00C04928">
              <w:rPr>
                <w:noProof/>
                <w:webHidden/>
              </w:rPr>
              <w:tab/>
            </w:r>
            <w:r w:rsidR="00C04928">
              <w:rPr>
                <w:noProof/>
                <w:webHidden/>
              </w:rPr>
              <w:fldChar w:fldCharType="begin"/>
            </w:r>
            <w:r w:rsidR="00C04928">
              <w:rPr>
                <w:noProof/>
                <w:webHidden/>
              </w:rPr>
              <w:instrText xml:space="preserve"> PAGEREF _Toc120533364 \h </w:instrText>
            </w:r>
            <w:r w:rsidR="00C04928">
              <w:rPr>
                <w:noProof/>
                <w:webHidden/>
              </w:rPr>
            </w:r>
            <w:r w:rsidR="00C04928">
              <w:rPr>
                <w:noProof/>
                <w:webHidden/>
              </w:rPr>
              <w:fldChar w:fldCharType="separate"/>
            </w:r>
            <w:r w:rsidR="00191FBB">
              <w:rPr>
                <w:noProof/>
                <w:webHidden/>
              </w:rPr>
              <w:t>23</w:t>
            </w:r>
            <w:r w:rsidR="00C04928">
              <w:rPr>
                <w:noProof/>
                <w:webHidden/>
              </w:rPr>
              <w:fldChar w:fldCharType="end"/>
            </w:r>
          </w:hyperlink>
        </w:p>
        <w:p w14:paraId="3327EE7C" w14:textId="3AA626EB" w:rsidR="00C04928" w:rsidRDefault="005A20DC">
          <w:pPr>
            <w:pStyle w:val="TOC1"/>
            <w:rPr>
              <w:rFonts w:asciiTheme="minorHAnsi" w:hAnsiTheme="minorHAnsi"/>
              <w:b w:val="0"/>
              <w:sz w:val="22"/>
            </w:rPr>
          </w:pPr>
          <w:hyperlink w:anchor="_Toc120533365" w:history="1">
            <w:r w:rsidR="00C04928" w:rsidRPr="00CF60E0">
              <w:rPr>
                <w:rStyle w:val="Hyperlink"/>
              </w:rPr>
              <w:t>4.</w:t>
            </w:r>
            <w:r w:rsidR="00C04928">
              <w:rPr>
                <w:rFonts w:asciiTheme="minorHAnsi" w:hAnsiTheme="minorHAnsi"/>
                <w:b w:val="0"/>
                <w:sz w:val="22"/>
              </w:rPr>
              <w:tab/>
            </w:r>
            <w:r w:rsidR="00C04928" w:rsidRPr="00CF60E0">
              <w:rPr>
                <w:rStyle w:val="Hyperlink"/>
              </w:rPr>
              <w:t>Procedural Information</w:t>
            </w:r>
            <w:r w:rsidR="00C04928">
              <w:rPr>
                <w:webHidden/>
              </w:rPr>
              <w:tab/>
            </w:r>
            <w:r w:rsidR="00C04928">
              <w:rPr>
                <w:webHidden/>
              </w:rPr>
              <w:fldChar w:fldCharType="begin"/>
            </w:r>
            <w:r w:rsidR="00C04928">
              <w:rPr>
                <w:webHidden/>
              </w:rPr>
              <w:instrText xml:space="preserve"> PAGEREF _Toc120533365 \h </w:instrText>
            </w:r>
            <w:r w:rsidR="00C04928">
              <w:rPr>
                <w:webHidden/>
              </w:rPr>
            </w:r>
            <w:r w:rsidR="00C04928">
              <w:rPr>
                <w:webHidden/>
              </w:rPr>
              <w:fldChar w:fldCharType="separate"/>
            </w:r>
            <w:r w:rsidR="00191FBB">
              <w:rPr>
                <w:webHidden/>
              </w:rPr>
              <w:t>23</w:t>
            </w:r>
            <w:r w:rsidR="00C04928">
              <w:rPr>
                <w:webHidden/>
              </w:rPr>
              <w:fldChar w:fldCharType="end"/>
            </w:r>
          </w:hyperlink>
        </w:p>
        <w:p w14:paraId="1DF4C7D1" w14:textId="2FBF4EBD" w:rsidR="00C04928" w:rsidRDefault="005A20DC">
          <w:pPr>
            <w:pStyle w:val="TOC1"/>
            <w:rPr>
              <w:rFonts w:asciiTheme="minorHAnsi" w:hAnsiTheme="minorHAnsi"/>
              <w:b w:val="0"/>
              <w:sz w:val="22"/>
            </w:rPr>
          </w:pPr>
          <w:hyperlink w:anchor="_Toc120533366" w:history="1">
            <w:r w:rsidR="00C04928" w:rsidRPr="00CF60E0">
              <w:rPr>
                <w:rStyle w:val="Hyperlink"/>
              </w:rPr>
              <w:t>Charter Ratification</w:t>
            </w:r>
            <w:r w:rsidR="00C04928">
              <w:rPr>
                <w:webHidden/>
              </w:rPr>
              <w:tab/>
            </w:r>
            <w:r w:rsidR="00C04928">
              <w:rPr>
                <w:webHidden/>
              </w:rPr>
              <w:fldChar w:fldCharType="begin"/>
            </w:r>
            <w:r w:rsidR="00C04928">
              <w:rPr>
                <w:webHidden/>
              </w:rPr>
              <w:instrText xml:space="preserve"> PAGEREF _Toc120533366 \h </w:instrText>
            </w:r>
            <w:r w:rsidR="00C04928">
              <w:rPr>
                <w:webHidden/>
              </w:rPr>
            </w:r>
            <w:r w:rsidR="00C04928">
              <w:rPr>
                <w:webHidden/>
              </w:rPr>
              <w:fldChar w:fldCharType="separate"/>
            </w:r>
            <w:r w:rsidR="00191FBB">
              <w:rPr>
                <w:webHidden/>
              </w:rPr>
              <w:t>23</w:t>
            </w:r>
            <w:r w:rsidR="00C04928">
              <w:rPr>
                <w:webHidden/>
              </w:rPr>
              <w:fldChar w:fldCharType="end"/>
            </w:r>
          </w:hyperlink>
        </w:p>
        <w:p w14:paraId="52A25C50" w14:textId="7F844FE5" w:rsidR="00C04928" w:rsidRDefault="005A20DC">
          <w:pPr>
            <w:pStyle w:val="TOC2"/>
            <w:rPr>
              <w:rFonts w:asciiTheme="minorHAnsi" w:eastAsiaTheme="minorEastAsia" w:hAnsiTheme="minorHAnsi" w:cstheme="minorBidi"/>
              <w:noProof/>
              <w:lang w:eastAsia="en-NZ"/>
            </w:rPr>
          </w:pPr>
          <w:hyperlink w:anchor="_Toc120533367" w:history="1">
            <w:r w:rsidR="00C04928" w:rsidRPr="00CF60E0">
              <w:rPr>
                <w:rStyle w:val="Hyperlink"/>
                <w:noProof/>
              </w:rPr>
              <w:t>6</w:t>
            </w:r>
            <w:r w:rsidR="00C04928">
              <w:rPr>
                <w:rFonts w:asciiTheme="minorHAnsi" w:eastAsiaTheme="minorEastAsia" w:hAnsiTheme="minorHAnsi" w:cstheme="minorBidi"/>
                <w:noProof/>
                <w:lang w:eastAsia="en-NZ"/>
              </w:rPr>
              <w:tab/>
            </w:r>
            <w:r w:rsidR="00C04928" w:rsidRPr="00CF60E0">
              <w:rPr>
                <w:rStyle w:val="Hyperlink"/>
                <w:noProof/>
              </w:rPr>
              <w:t>Guiding Documents</w:t>
            </w:r>
            <w:r w:rsidR="00C04928">
              <w:rPr>
                <w:noProof/>
                <w:webHidden/>
              </w:rPr>
              <w:tab/>
            </w:r>
            <w:r w:rsidR="00C04928">
              <w:rPr>
                <w:noProof/>
                <w:webHidden/>
              </w:rPr>
              <w:fldChar w:fldCharType="begin"/>
            </w:r>
            <w:r w:rsidR="00C04928">
              <w:rPr>
                <w:noProof/>
                <w:webHidden/>
              </w:rPr>
              <w:instrText xml:space="preserve"> PAGEREF _Toc120533367 \h </w:instrText>
            </w:r>
            <w:r w:rsidR="00C04928">
              <w:rPr>
                <w:noProof/>
                <w:webHidden/>
              </w:rPr>
            </w:r>
            <w:r w:rsidR="00C04928">
              <w:rPr>
                <w:noProof/>
                <w:webHidden/>
              </w:rPr>
              <w:fldChar w:fldCharType="separate"/>
            </w:r>
            <w:r w:rsidR="00191FBB">
              <w:rPr>
                <w:noProof/>
                <w:webHidden/>
              </w:rPr>
              <w:t>23</w:t>
            </w:r>
            <w:r w:rsidR="00C04928">
              <w:rPr>
                <w:noProof/>
                <w:webHidden/>
              </w:rPr>
              <w:fldChar w:fldCharType="end"/>
            </w:r>
          </w:hyperlink>
        </w:p>
        <w:p w14:paraId="21ADBB8F" w14:textId="4AA57BE3" w:rsidR="00C04928" w:rsidRDefault="00C04928">
          <w:r>
            <w:rPr>
              <w:b/>
              <w:bCs/>
              <w:noProof/>
            </w:rPr>
            <w:fldChar w:fldCharType="end"/>
          </w:r>
        </w:p>
      </w:sdtContent>
    </w:sdt>
    <w:p w14:paraId="1D8A75FD" w14:textId="70C44BE5" w:rsidR="001942B6" w:rsidRDefault="001942B6"/>
    <w:p w14:paraId="1ED4D0B1" w14:textId="6DA45740" w:rsidR="000B5C8D" w:rsidRPr="000B5C8D" w:rsidRDefault="000B5C8D" w:rsidP="000B5C8D">
      <w:pPr>
        <w:sectPr w:rsidR="000B5C8D" w:rsidRPr="000B5C8D" w:rsidSect="0013496C">
          <w:footerReference w:type="default" r:id="rId18"/>
          <w:footerReference w:type="first" r:id="rId19"/>
          <w:pgSz w:w="12240" w:h="15840" w:code="1"/>
          <w:pgMar w:top="510" w:right="862" w:bottom="142" w:left="862" w:header="709" w:footer="709" w:gutter="0"/>
          <w:cols w:space="708"/>
          <w:titlePg/>
          <w:docGrid w:linePitch="360"/>
        </w:sectPr>
      </w:pPr>
      <w:bookmarkStart w:id="13" w:name="_Toc506273921"/>
      <w:bookmarkStart w:id="14" w:name="_Toc25675431"/>
      <w:bookmarkStart w:id="15" w:name="_Toc25675703"/>
      <w:bookmarkStart w:id="16" w:name="_Toc25675839"/>
      <w:bookmarkStart w:id="17" w:name="_Toc25676040"/>
      <w:bookmarkStart w:id="18" w:name="_Toc64655588"/>
    </w:p>
    <w:p w14:paraId="0F5FDA00" w14:textId="33FA27C7" w:rsidR="00020929" w:rsidRPr="009443A6" w:rsidRDefault="001F3A2D" w:rsidP="00191FBB">
      <w:pPr>
        <w:pStyle w:val="Heading1"/>
      </w:pPr>
      <w:r w:rsidRPr="009443A6">
        <w:lastRenderedPageBreak/>
        <w:t xml:space="preserve"> </w:t>
      </w:r>
      <w:bookmarkStart w:id="19" w:name="_Toc120533269"/>
      <w:bookmarkStart w:id="20" w:name="_Toc120533326"/>
      <w:r w:rsidR="00020929" w:rsidRPr="009443A6">
        <w:t>Strategic Overview</w:t>
      </w:r>
      <w:bookmarkEnd w:id="13"/>
      <w:bookmarkEnd w:id="14"/>
      <w:bookmarkEnd w:id="15"/>
      <w:bookmarkEnd w:id="16"/>
      <w:bookmarkEnd w:id="17"/>
      <w:bookmarkEnd w:id="18"/>
      <w:bookmarkEnd w:id="19"/>
      <w:bookmarkEnd w:id="20"/>
    </w:p>
    <w:tbl>
      <w:tblPr>
        <w:tblStyle w:val="TableGrid"/>
        <w:tblW w:w="15205" w:type="dxa"/>
        <w:tblLook w:val="04A0" w:firstRow="1" w:lastRow="0" w:firstColumn="1" w:lastColumn="0" w:noHBand="0" w:noVBand="1"/>
        <w:tblDescription w:val="Vision"/>
      </w:tblPr>
      <w:tblGrid>
        <w:gridCol w:w="15205"/>
      </w:tblGrid>
      <w:tr w:rsidR="00020929" w14:paraId="4DFB058F" w14:textId="77777777" w:rsidTr="009A4215">
        <w:trPr>
          <w:trHeight w:val="697"/>
          <w:tblHeader/>
        </w:trPr>
        <w:tc>
          <w:tcPr>
            <w:tcW w:w="15205" w:type="dxa"/>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DBE5F1" w:themeFill="accent1" w:themeFillTint="33"/>
            <w:hideMark/>
          </w:tcPr>
          <w:p w14:paraId="6B3AE89F" w14:textId="77777777" w:rsidR="00020929" w:rsidRDefault="00020929" w:rsidP="009B453F">
            <w:pPr>
              <w:ind w:left="161"/>
              <w:rPr>
                <w:noProof/>
              </w:rPr>
            </w:pPr>
            <w:r>
              <w:rPr>
                <w:b/>
                <w:sz w:val="32"/>
              </w:rPr>
              <w:t>Vision</w:t>
            </w:r>
            <w:r>
              <w:rPr>
                <w:noProof/>
              </w:rPr>
              <w:t xml:space="preserve"> </w:t>
            </w:r>
            <w:r>
              <w:rPr>
                <w:b/>
              </w:rPr>
              <w:t>- Every BLENNZ ākonga is well prepared to achieve in life</w:t>
            </w:r>
          </w:p>
        </w:tc>
      </w:tr>
      <w:tr w:rsidR="00020929" w14:paraId="57AE2F7F" w14:textId="77777777" w:rsidTr="009A4215">
        <w:trPr>
          <w:tblHeader/>
        </w:trPr>
        <w:tc>
          <w:tcPr>
            <w:tcW w:w="15205" w:type="dxa"/>
            <w:tcBorders>
              <w:top w:val="nil"/>
              <w:left w:val="single" w:sz="4" w:space="0" w:color="B6DDE8" w:themeColor="accent5" w:themeTint="66"/>
              <w:bottom w:val="single" w:sz="4" w:space="0" w:color="B6DDE8" w:themeColor="accent5" w:themeTint="66"/>
              <w:right w:val="single" w:sz="4" w:space="0" w:color="B6DDE8" w:themeColor="accent5" w:themeTint="66"/>
            </w:tcBorders>
            <w:shd w:val="clear" w:color="auto" w:fill="DBE5F1" w:themeFill="accent1" w:themeFillTint="33"/>
            <w:hideMark/>
          </w:tcPr>
          <w:p w14:paraId="32112B12" w14:textId="77777777" w:rsidR="00020929" w:rsidRDefault="00020929" w:rsidP="009B453F">
            <w:pPr>
              <w:ind w:left="161"/>
              <w:rPr>
                <w:rFonts w:cs="Arial"/>
                <w:b/>
              </w:rPr>
            </w:pPr>
            <w:r>
              <w:rPr>
                <w:b/>
                <w:sz w:val="32"/>
              </w:rPr>
              <w:t>Mission</w:t>
            </w:r>
            <w:r>
              <w:rPr>
                <w:rFonts w:cs="Arial"/>
                <w:b/>
              </w:rPr>
              <w:t xml:space="preserve"> - To enable ākonga who are blind, deafblind or have low vision to reach their full potential, BLENNZ provides quality education and specialist teaching services in partnership with whānau, educators and the wider community</w:t>
            </w:r>
          </w:p>
        </w:tc>
      </w:tr>
    </w:tbl>
    <w:p w14:paraId="506112CC" w14:textId="77777777" w:rsidR="00020929" w:rsidRDefault="00020929" w:rsidP="00020929">
      <w:pPr>
        <w:rPr>
          <w:rFonts w:cs="Arial"/>
          <w:sz w:val="28"/>
          <w:szCs w:val="28"/>
        </w:rPr>
      </w:pPr>
    </w:p>
    <w:tbl>
      <w:tblPr>
        <w:tblStyle w:val="TableGrid"/>
        <w:tblW w:w="15210" w:type="dxa"/>
        <w:tblInd w:w="-10" w:type="dxa"/>
        <w:tblLook w:val="04A0" w:firstRow="1" w:lastRow="0" w:firstColumn="1" w:lastColumn="0" w:noHBand="0" w:noVBand="1"/>
        <w:tblDescription w:val="Qualities"/>
      </w:tblPr>
      <w:tblGrid>
        <w:gridCol w:w="5045"/>
        <w:gridCol w:w="10165"/>
      </w:tblGrid>
      <w:tr w:rsidR="00020929" w14:paraId="6A28052F" w14:textId="77777777" w:rsidTr="009A4215">
        <w:trPr>
          <w:trHeight w:val="620"/>
          <w:tblHeader/>
        </w:trPr>
        <w:tc>
          <w:tcPr>
            <w:tcW w:w="504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BE5F1" w:themeFill="accent1" w:themeFillTint="33"/>
            <w:hideMark/>
          </w:tcPr>
          <w:p w14:paraId="371AF905" w14:textId="77777777" w:rsidR="00020929" w:rsidRDefault="00020929" w:rsidP="009B453F">
            <w:pPr>
              <w:ind w:left="341"/>
              <w:rPr>
                <w:b/>
              </w:rPr>
            </w:pPr>
            <w:r>
              <w:rPr>
                <w:b/>
                <w:sz w:val="32"/>
              </w:rPr>
              <w:t>Beliefs</w:t>
            </w:r>
          </w:p>
        </w:tc>
        <w:tc>
          <w:tcPr>
            <w:tcW w:w="1016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BE5F1" w:themeFill="accent1" w:themeFillTint="33"/>
            <w:hideMark/>
          </w:tcPr>
          <w:p w14:paraId="20D017A6" w14:textId="77777777" w:rsidR="00020929" w:rsidRDefault="00020929" w:rsidP="009B453F">
            <w:pPr>
              <w:rPr>
                <w:b/>
              </w:rPr>
            </w:pPr>
            <w:r>
              <w:rPr>
                <w:b/>
                <w:sz w:val="32"/>
              </w:rPr>
              <w:t>Values</w:t>
            </w:r>
          </w:p>
        </w:tc>
      </w:tr>
      <w:tr w:rsidR="00020929" w14:paraId="377DA1DA" w14:textId="77777777" w:rsidTr="009B453F">
        <w:trPr>
          <w:tblHeader/>
        </w:trPr>
        <w:tc>
          <w:tcPr>
            <w:tcW w:w="5045" w:type="dxa"/>
            <w:tcBorders>
              <w:top w:val="single" w:sz="4" w:space="0" w:color="B6DDE8" w:themeColor="accent5" w:themeTint="66"/>
              <w:left w:val="nil"/>
              <w:bottom w:val="nil"/>
              <w:right w:val="nil"/>
            </w:tcBorders>
            <w:hideMark/>
          </w:tcPr>
          <w:p w14:paraId="1C5BB9AA" w14:textId="77777777" w:rsidR="00020929" w:rsidRDefault="00020929" w:rsidP="00020929">
            <w:pPr>
              <w:pStyle w:val="ListParagraph"/>
              <w:numPr>
                <w:ilvl w:val="0"/>
                <w:numId w:val="7"/>
              </w:numPr>
              <w:spacing w:after="0" w:line="240" w:lineRule="auto"/>
              <w:ind w:left="341" w:hanging="357"/>
              <w:rPr>
                <w:rFonts w:cs="Arial"/>
                <w:sz w:val="24"/>
                <w:szCs w:val="24"/>
              </w:rPr>
            </w:pPr>
            <w:r>
              <w:rPr>
                <w:rFonts w:ascii="Arial" w:hAnsi="Arial" w:cs="Arial"/>
                <w:sz w:val="24"/>
                <w:szCs w:val="24"/>
              </w:rPr>
              <w:t>Parents and whānau are the prime educators in their child’s learning</w:t>
            </w:r>
          </w:p>
          <w:p w14:paraId="05EE5D38" w14:textId="77777777" w:rsidR="00020929" w:rsidRDefault="00020929" w:rsidP="00020929">
            <w:pPr>
              <w:pStyle w:val="ListParagraph"/>
              <w:numPr>
                <w:ilvl w:val="0"/>
                <w:numId w:val="7"/>
              </w:numPr>
              <w:spacing w:after="0" w:line="240" w:lineRule="auto"/>
              <w:ind w:left="341" w:hanging="357"/>
              <w:rPr>
                <w:rFonts w:cs="Arial"/>
                <w:sz w:val="24"/>
                <w:szCs w:val="24"/>
              </w:rPr>
            </w:pPr>
            <w:r>
              <w:rPr>
                <w:rFonts w:ascii="Arial" w:hAnsi="Arial" w:cs="Arial"/>
                <w:sz w:val="24"/>
                <w:szCs w:val="24"/>
              </w:rPr>
              <w:t>Education is focused on the ākonga within the context of whānau, community and culture</w:t>
            </w:r>
          </w:p>
          <w:p w14:paraId="247AD223" w14:textId="77777777" w:rsidR="00020929" w:rsidRDefault="00020929" w:rsidP="00020929">
            <w:pPr>
              <w:pStyle w:val="ListParagraph"/>
              <w:numPr>
                <w:ilvl w:val="0"/>
                <w:numId w:val="7"/>
              </w:numPr>
              <w:spacing w:after="0" w:line="240" w:lineRule="auto"/>
              <w:ind w:left="341" w:hanging="357"/>
              <w:rPr>
                <w:rFonts w:ascii="Arial" w:hAnsi="Arial" w:cs="Arial"/>
                <w:sz w:val="24"/>
                <w:szCs w:val="24"/>
              </w:rPr>
            </w:pPr>
            <w:r>
              <w:rPr>
                <w:rFonts w:ascii="Arial" w:hAnsi="Arial" w:cs="Arial"/>
                <w:sz w:val="24"/>
                <w:szCs w:val="24"/>
              </w:rPr>
              <w:t>Learning occurs through active engagement in meaningful environments</w:t>
            </w:r>
          </w:p>
          <w:p w14:paraId="16DC4350" w14:textId="77777777" w:rsidR="00020929" w:rsidRDefault="00020929" w:rsidP="00020929">
            <w:pPr>
              <w:pStyle w:val="ListParagraph"/>
              <w:numPr>
                <w:ilvl w:val="0"/>
                <w:numId w:val="7"/>
              </w:numPr>
              <w:spacing w:after="0" w:line="240" w:lineRule="auto"/>
              <w:ind w:left="341" w:hanging="357"/>
              <w:rPr>
                <w:rFonts w:ascii="Arial" w:hAnsi="Arial" w:cs="Arial"/>
                <w:sz w:val="24"/>
                <w:szCs w:val="24"/>
              </w:rPr>
            </w:pPr>
            <w:r>
              <w:rPr>
                <w:rFonts w:ascii="Arial" w:hAnsi="Arial" w:cs="Arial"/>
                <w:sz w:val="24"/>
                <w:szCs w:val="24"/>
              </w:rPr>
              <w:t>Ākonga have unique needs requiring specialist learning and teaching approaches</w:t>
            </w:r>
          </w:p>
          <w:p w14:paraId="1B0F0930" w14:textId="77777777" w:rsidR="00020929" w:rsidRDefault="00020929" w:rsidP="00020929">
            <w:pPr>
              <w:pStyle w:val="ListParagraph"/>
              <w:numPr>
                <w:ilvl w:val="0"/>
                <w:numId w:val="7"/>
              </w:numPr>
              <w:spacing w:after="0" w:line="240" w:lineRule="auto"/>
              <w:ind w:left="341" w:hanging="357"/>
              <w:rPr>
                <w:rFonts w:ascii="Arial" w:hAnsi="Arial" w:cs="Arial"/>
                <w:sz w:val="24"/>
                <w:szCs w:val="24"/>
              </w:rPr>
            </w:pPr>
            <w:r>
              <w:rPr>
                <w:rFonts w:ascii="Arial" w:hAnsi="Arial" w:cs="Arial"/>
                <w:sz w:val="24"/>
                <w:szCs w:val="24"/>
              </w:rPr>
              <w:t>Ākonga have the right to equitable access to education</w:t>
            </w:r>
          </w:p>
          <w:p w14:paraId="2AE047F6" w14:textId="77777777" w:rsidR="00020929" w:rsidRDefault="00020929" w:rsidP="00020929">
            <w:pPr>
              <w:pStyle w:val="ListParagraph"/>
              <w:numPr>
                <w:ilvl w:val="0"/>
                <w:numId w:val="7"/>
              </w:numPr>
              <w:spacing w:after="0" w:line="240" w:lineRule="auto"/>
              <w:ind w:left="341" w:hanging="357"/>
              <w:rPr>
                <w:rFonts w:ascii="Arial" w:hAnsi="Arial" w:cs="Arial"/>
                <w:sz w:val="24"/>
                <w:szCs w:val="24"/>
              </w:rPr>
            </w:pPr>
            <w:r>
              <w:rPr>
                <w:rFonts w:ascii="Arial" w:hAnsi="Arial" w:cs="Arial"/>
                <w:sz w:val="24"/>
                <w:szCs w:val="24"/>
              </w:rPr>
              <w:t>Ākonga have a right to belong and to realise their potential as participating and contributing members of society</w:t>
            </w:r>
          </w:p>
          <w:p w14:paraId="793573D1" w14:textId="77777777" w:rsidR="00020929" w:rsidRDefault="00020929" w:rsidP="00020929">
            <w:pPr>
              <w:pStyle w:val="ListParagraph"/>
              <w:numPr>
                <w:ilvl w:val="0"/>
                <w:numId w:val="7"/>
              </w:numPr>
              <w:spacing w:after="0" w:line="240" w:lineRule="auto"/>
              <w:ind w:left="341" w:hanging="357"/>
              <w:rPr>
                <w:rFonts w:ascii="Arial" w:hAnsi="Arial" w:cs="Arial"/>
                <w:sz w:val="24"/>
                <w:szCs w:val="24"/>
              </w:rPr>
            </w:pPr>
            <w:r>
              <w:rPr>
                <w:rFonts w:ascii="Arial" w:hAnsi="Arial" w:cs="Arial"/>
                <w:sz w:val="24"/>
                <w:szCs w:val="24"/>
              </w:rPr>
              <w:t>Team collaboration promotes positive outcomes for ākonga</w:t>
            </w:r>
          </w:p>
        </w:tc>
        <w:tc>
          <w:tcPr>
            <w:tcW w:w="10165" w:type="dxa"/>
            <w:tcBorders>
              <w:top w:val="single" w:sz="4" w:space="0" w:color="B6DDE8" w:themeColor="accent5" w:themeTint="66"/>
              <w:left w:val="nil"/>
              <w:bottom w:val="nil"/>
              <w:right w:val="nil"/>
            </w:tcBorders>
          </w:tcPr>
          <w:p w14:paraId="12A915C2"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sz w:val="24"/>
                <w:szCs w:val="24"/>
              </w:rPr>
              <w:t xml:space="preserve">BLENNZ whānau includes ākonga, their whānau, educators and the wider community. </w:t>
            </w:r>
          </w:p>
          <w:p w14:paraId="7BB47EA0" w14:textId="77777777" w:rsidR="00020929" w:rsidRDefault="00020929" w:rsidP="009B453F">
            <w:pPr>
              <w:pStyle w:val="ListParagraph"/>
              <w:spacing w:after="0" w:line="240" w:lineRule="auto"/>
              <w:ind w:left="56"/>
              <w:rPr>
                <w:rFonts w:ascii="Arial" w:hAnsi="Arial" w:cs="Arial"/>
                <w:sz w:val="24"/>
                <w:szCs w:val="24"/>
              </w:rPr>
            </w:pPr>
          </w:p>
          <w:p w14:paraId="566AC772"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b/>
                <w:sz w:val="24"/>
                <w:szCs w:val="24"/>
              </w:rPr>
              <w:t>Whanaungatanga</w:t>
            </w:r>
          </w:p>
          <w:p w14:paraId="59723C0D" w14:textId="77777777" w:rsidR="00020929" w:rsidRDefault="00020929" w:rsidP="009B453F">
            <w:pPr>
              <w:pStyle w:val="ListParagraph"/>
              <w:spacing w:after="120" w:line="240" w:lineRule="auto"/>
              <w:ind w:left="58"/>
              <w:rPr>
                <w:rFonts w:ascii="Arial" w:hAnsi="Arial" w:cs="Arial"/>
                <w:sz w:val="24"/>
                <w:szCs w:val="24"/>
              </w:rPr>
            </w:pPr>
            <w:r>
              <w:rPr>
                <w:rFonts w:ascii="Arial" w:hAnsi="Arial" w:cs="Arial"/>
                <w:sz w:val="24"/>
                <w:szCs w:val="24"/>
              </w:rPr>
              <w:t>At BLENNZ, we demonstrate whanaungatanga through valuing people by building relationships with whānau, prioritising time to get to know them and establish connections.</w:t>
            </w:r>
          </w:p>
          <w:p w14:paraId="0E769E2F"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b/>
                <w:sz w:val="24"/>
                <w:szCs w:val="24"/>
              </w:rPr>
              <w:t>Manaakitanga</w:t>
            </w:r>
          </w:p>
          <w:p w14:paraId="779F3448" w14:textId="68FE4D7B" w:rsidR="00020929" w:rsidRDefault="00020929" w:rsidP="009B453F">
            <w:pPr>
              <w:pStyle w:val="ListParagraph"/>
              <w:spacing w:after="0" w:line="240" w:lineRule="auto"/>
              <w:ind w:left="56"/>
              <w:rPr>
                <w:rFonts w:ascii="Arial" w:hAnsi="Arial" w:cs="Arial"/>
                <w:sz w:val="24"/>
                <w:szCs w:val="24"/>
              </w:rPr>
            </w:pPr>
            <w:r w:rsidRPr="004A4A80">
              <w:rPr>
                <w:rFonts w:ascii="Arial" w:hAnsi="Arial" w:cs="Arial"/>
                <w:sz w:val="24"/>
                <w:szCs w:val="24"/>
              </w:rPr>
              <w:t xml:space="preserve">At BLENNZ, we elevate mana by showing respect for the emotional, spiritual, cultural, </w:t>
            </w:r>
            <w:proofErr w:type="gramStart"/>
            <w:r w:rsidRPr="004A4A80">
              <w:rPr>
                <w:rFonts w:ascii="Arial" w:hAnsi="Arial" w:cs="Arial"/>
                <w:sz w:val="24"/>
                <w:szCs w:val="24"/>
              </w:rPr>
              <w:t>physical</w:t>
            </w:r>
            <w:proofErr w:type="gramEnd"/>
            <w:r w:rsidRPr="004A4A80">
              <w:rPr>
                <w:rFonts w:ascii="Arial" w:hAnsi="Arial" w:cs="Arial"/>
                <w:sz w:val="24"/>
                <w:szCs w:val="24"/>
              </w:rPr>
              <w:t xml:space="preserve"> and mental wellbeing in the way we welcome, nurture and nourish </w:t>
            </w:r>
            <w:r w:rsidR="009443A6" w:rsidRPr="004A4A80">
              <w:rPr>
                <w:rFonts w:ascii="Arial" w:hAnsi="Arial" w:cs="Arial"/>
                <w:sz w:val="24"/>
                <w:szCs w:val="24"/>
              </w:rPr>
              <w:t>people</w:t>
            </w:r>
            <w:r w:rsidRPr="004A4A80">
              <w:rPr>
                <w:rFonts w:ascii="Arial" w:hAnsi="Arial" w:cs="Arial"/>
                <w:sz w:val="24"/>
                <w:szCs w:val="24"/>
              </w:rPr>
              <w:t>.</w:t>
            </w:r>
          </w:p>
          <w:p w14:paraId="31A5ABBD" w14:textId="77777777" w:rsidR="00020929" w:rsidRDefault="00020929" w:rsidP="009B453F">
            <w:pPr>
              <w:pStyle w:val="ListParagraph"/>
              <w:spacing w:before="120" w:after="0" w:line="240" w:lineRule="auto"/>
              <w:ind w:left="58"/>
              <w:rPr>
                <w:rFonts w:ascii="Arial" w:hAnsi="Arial" w:cs="Arial"/>
                <w:sz w:val="24"/>
                <w:szCs w:val="24"/>
              </w:rPr>
            </w:pPr>
            <w:r>
              <w:rPr>
                <w:rFonts w:ascii="Arial" w:hAnsi="Arial" w:cs="Arial"/>
                <w:b/>
                <w:sz w:val="24"/>
                <w:szCs w:val="24"/>
              </w:rPr>
              <w:t>Awhinatanga</w:t>
            </w:r>
          </w:p>
          <w:p w14:paraId="3BBA359F"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sz w:val="24"/>
                <w:szCs w:val="24"/>
              </w:rPr>
              <w:t>At BLENNZ, we demonstrate awhinatanga through the spirit in which we engage and empathise with each other by assisting the learning of ākonga and whānau.</w:t>
            </w:r>
          </w:p>
          <w:p w14:paraId="71A7E4EF" w14:textId="77777777" w:rsidR="00020929" w:rsidRDefault="00020929" w:rsidP="009B453F">
            <w:pPr>
              <w:pStyle w:val="ListParagraph"/>
              <w:spacing w:before="120" w:after="0" w:line="240" w:lineRule="auto"/>
              <w:ind w:left="58"/>
              <w:rPr>
                <w:rFonts w:ascii="Arial" w:hAnsi="Arial" w:cs="Arial"/>
                <w:sz w:val="24"/>
                <w:szCs w:val="24"/>
              </w:rPr>
            </w:pPr>
            <w:r>
              <w:rPr>
                <w:rFonts w:ascii="Arial" w:hAnsi="Arial" w:cs="Arial"/>
                <w:b/>
                <w:sz w:val="24"/>
                <w:szCs w:val="24"/>
              </w:rPr>
              <w:t>Kotahitanga</w:t>
            </w:r>
          </w:p>
          <w:p w14:paraId="51068C4D"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sz w:val="24"/>
                <w:szCs w:val="24"/>
              </w:rPr>
              <w:t>At BLENNZ, we demonstrate kotahitanga through striving to reach consensus and unity of purpose, while acknowledging and respecting individual differences and perspectives.</w:t>
            </w:r>
          </w:p>
          <w:p w14:paraId="034139F9" w14:textId="77777777" w:rsidR="00020929" w:rsidRDefault="00020929" w:rsidP="009B453F">
            <w:pPr>
              <w:pStyle w:val="ListParagraph"/>
              <w:spacing w:before="120" w:after="0" w:line="240" w:lineRule="auto"/>
              <w:ind w:left="58"/>
              <w:rPr>
                <w:rFonts w:ascii="Arial" w:hAnsi="Arial" w:cs="Arial"/>
                <w:b/>
                <w:sz w:val="24"/>
                <w:szCs w:val="24"/>
              </w:rPr>
            </w:pPr>
            <w:r>
              <w:rPr>
                <w:rFonts w:ascii="Arial" w:hAnsi="Arial" w:cs="Arial"/>
                <w:b/>
                <w:sz w:val="24"/>
                <w:szCs w:val="24"/>
              </w:rPr>
              <w:t>Ako</w:t>
            </w:r>
          </w:p>
          <w:p w14:paraId="7859AA52" w14:textId="77777777" w:rsidR="00020929" w:rsidRDefault="00020929" w:rsidP="009B453F">
            <w:pPr>
              <w:pStyle w:val="ListParagraph"/>
              <w:spacing w:before="120" w:after="0" w:line="240" w:lineRule="auto"/>
              <w:ind w:left="58"/>
              <w:rPr>
                <w:rFonts w:cs="Arial"/>
                <w:b/>
                <w:sz w:val="24"/>
                <w:szCs w:val="24"/>
              </w:rPr>
            </w:pPr>
            <w:r>
              <w:rPr>
                <w:rFonts w:ascii="Arial" w:hAnsi="Arial" w:cs="Arial"/>
                <w:sz w:val="24"/>
                <w:szCs w:val="24"/>
              </w:rPr>
              <w:t>At BLENNZ, we demonstrate ako through creating opportunities where we can learn from each other, recognising that everybody brings knowledge and that ākonga and whānau are intertwined.</w:t>
            </w:r>
          </w:p>
          <w:p w14:paraId="22E7F3B8" w14:textId="77777777" w:rsidR="00020929" w:rsidRDefault="00020929" w:rsidP="009B453F">
            <w:pPr>
              <w:pStyle w:val="ListParagraph"/>
              <w:spacing w:after="0" w:line="240" w:lineRule="auto"/>
              <w:ind w:left="56"/>
              <w:rPr>
                <w:rFonts w:cs="Arial"/>
                <w:b/>
                <w:sz w:val="24"/>
                <w:szCs w:val="24"/>
              </w:rPr>
            </w:pPr>
            <w:r>
              <w:rPr>
                <w:rFonts w:cs="Arial"/>
                <w:b/>
                <w:sz w:val="24"/>
                <w:szCs w:val="24"/>
              </w:rPr>
              <w:t xml:space="preserve"> </w:t>
            </w:r>
          </w:p>
        </w:tc>
      </w:tr>
    </w:tbl>
    <w:p w14:paraId="69B6F106" w14:textId="77777777" w:rsidR="00020929" w:rsidRDefault="00020929" w:rsidP="00020929">
      <w:pPr>
        <w:rPr>
          <w:rFonts w:cs="Arial"/>
          <w:b/>
          <w:bCs/>
          <w:sz w:val="28"/>
          <w:szCs w:val="28"/>
        </w:rPr>
      </w:pPr>
    </w:p>
    <w:p w14:paraId="2A49624D" w14:textId="77777777" w:rsidR="00020929" w:rsidRDefault="00020929" w:rsidP="00020929">
      <w:pPr>
        <w:rPr>
          <w:rFonts w:cs="Arial"/>
          <w:b/>
          <w:bCs/>
          <w:sz w:val="28"/>
          <w:szCs w:val="28"/>
        </w:rPr>
      </w:pPr>
      <w:r>
        <w:rPr>
          <w:rFonts w:cs="Arial"/>
          <w:b/>
          <w:bCs/>
          <w:sz w:val="28"/>
          <w:szCs w:val="28"/>
        </w:rPr>
        <w:br w:type="page"/>
      </w:r>
    </w:p>
    <w:p w14:paraId="5C4CE5C2" w14:textId="77777777" w:rsidR="00020929" w:rsidRPr="005B650A" w:rsidRDefault="00020929" w:rsidP="00C62525">
      <w:pPr>
        <w:pStyle w:val="Heading2"/>
      </w:pPr>
      <w:bookmarkStart w:id="21" w:name="_Toc120533270"/>
      <w:bookmarkStart w:id="22" w:name="_Toc120533327"/>
      <w:r w:rsidRPr="005B650A">
        <w:lastRenderedPageBreak/>
        <w:t>BLENNZ Board of Trustees is committed to a network that continues to learn and develop, where:</w:t>
      </w:r>
      <w:bookmarkEnd w:id="21"/>
      <w:bookmarkEnd w:id="22"/>
    </w:p>
    <w:p w14:paraId="0D172FC0" w14:textId="77777777" w:rsidR="00020929" w:rsidRPr="005B650A" w:rsidRDefault="00020929" w:rsidP="00612371">
      <w:pPr>
        <w:pStyle w:val="ListParagraph"/>
        <w:numPr>
          <w:ilvl w:val="0"/>
          <w:numId w:val="25"/>
        </w:numPr>
        <w:spacing w:after="0" w:line="240" w:lineRule="auto"/>
        <w:rPr>
          <w:rStyle w:val="eop"/>
          <w:rFonts w:ascii="Arial" w:hAnsi="Arial" w:cs="Arial"/>
          <w:sz w:val="24"/>
          <w:szCs w:val="24"/>
          <w:lang w:val="en-AU"/>
        </w:rPr>
      </w:pPr>
      <w:r w:rsidRPr="005B650A">
        <w:rPr>
          <w:rStyle w:val="normaltextrun"/>
          <w:rFonts w:ascii="Arial" w:hAnsi="Arial" w:cs="Arial"/>
          <w:sz w:val="24"/>
          <w:szCs w:val="24"/>
          <w:lang w:val="en-AU"/>
        </w:rPr>
        <w:t xml:space="preserve">Ākonga are actively supported by BLENNZ to achieve their potential </w:t>
      </w:r>
      <w:proofErr w:type="gramStart"/>
      <w:r w:rsidRPr="005B650A">
        <w:rPr>
          <w:rStyle w:val="normaltextrun"/>
          <w:rFonts w:ascii="Arial" w:hAnsi="Arial" w:cs="Arial"/>
          <w:sz w:val="24"/>
          <w:szCs w:val="24"/>
          <w:lang w:val="en-AU"/>
        </w:rPr>
        <w:t>through the use of</w:t>
      </w:r>
      <w:proofErr w:type="gramEnd"/>
      <w:r w:rsidRPr="005B650A">
        <w:rPr>
          <w:rStyle w:val="normaltextrun"/>
          <w:rFonts w:ascii="Arial" w:hAnsi="Arial" w:cs="Arial"/>
          <w:sz w:val="24"/>
          <w:szCs w:val="24"/>
          <w:lang w:val="en-AU"/>
        </w:rPr>
        <w:t xml:space="preserve"> evidenced-based practices.</w:t>
      </w:r>
      <w:r w:rsidRPr="005B650A">
        <w:rPr>
          <w:rStyle w:val="eop"/>
          <w:rFonts w:ascii="Arial" w:hAnsi="Arial" w:cs="Arial"/>
          <w:sz w:val="24"/>
          <w:szCs w:val="24"/>
          <w:lang w:val="en-AU"/>
        </w:rPr>
        <w:t> </w:t>
      </w:r>
    </w:p>
    <w:p w14:paraId="4D8F9E48" w14:textId="77777777" w:rsidR="00020929" w:rsidRPr="005B650A" w:rsidRDefault="00020929" w:rsidP="00612371">
      <w:pPr>
        <w:pStyle w:val="ListParagraph"/>
        <w:numPr>
          <w:ilvl w:val="0"/>
          <w:numId w:val="25"/>
        </w:numPr>
        <w:spacing w:after="0" w:line="240" w:lineRule="auto"/>
        <w:rPr>
          <w:rStyle w:val="eop"/>
          <w:rFonts w:ascii="Arial" w:hAnsi="Arial" w:cs="Arial"/>
          <w:sz w:val="24"/>
          <w:szCs w:val="24"/>
          <w:lang w:val="en-AU"/>
        </w:rPr>
      </w:pPr>
      <w:r w:rsidRPr="005B650A">
        <w:rPr>
          <w:rStyle w:val="normaltextrun"/>
          <w:rFonts w:ascii="Arial" w:hAnsi="Arial" w:cs="Arial"/>
          <w:sz w:val="24"/>
          <w:szCs w:val="24"/>
          <w:lang w:val="en-AU"/>
        </w:rPr>
        <w:t>Learning is enriched/improved through ongoing relationship development between BLENNZ, ākonga and their whānau.</w:t>
      </w:r>
      <w:r w:rsidRPr="005B650A">
        <w:rPr>
          <w:rStyle w:val="eop"/>
          <w:rFonts w:ascii="Arial" w:hAnsi="Arial" w:cs="Arial"/>
          <w:sz w:val="24"/>
          <w:szCs w:val="24"/>
          <w:lang w:val="en-AU"/>
        </w:rPr>
        <w:t> </w:t>
      </w:r>
    </w:p>
    <w:p w14:paraId="19B81F94" w14:textId="77777777" w:rsidR="00020929" w:rsidRPr="005B650A" w:rsidRDefault="00020929" w:rsidP="00612371">
      <w:pPr>
        <w:pStyle w:val="ListParagraph"/>
        <w:numPr>
          <w:ilvl w:val="0"/>
          <w:numId w:val="25"/>
        </w:numPr>
        <w:spacing w:after="0" w:line="240" w:lineRule="auto"/>
      </w:pPr>
      <w:r w:rsidRPr="005B650A">
        <w:rPr>
          <w:rFonts w:ascii="Arial" w:hAnsi="Arial" w:cs="Arial"/>
          <w:sz w:val="24"/>
          <w:szCs w:val="24"/>
        </w:rPr>
        <w:t xml:space="preserve">Ākonga learning is enhanced through the appropriate use of BLENNZ resources, </w:t>
      </w:r>
      <w:proofErr w:type="gramStart"/>
      <w:r w:rsidRPr="005B650A">
        <w:rPr>
          <w:rFonts w:ascii="Arial" w:hAnsi="Arial" w:cs="Arial"/>
          <w:sz w:val="24"/>
          <w:szCs w:val="24"/>
        </w:rPr>
        <w:t>systems</w:t>
      </w:r>
      <w:proofErr w:type="gramEnd"/>
      <w:r w:rsidRPr="005B650A">
        <w:rPr>
          <w:rFonts w:ascii="Arial" w:hAnsi="Arial" w:cs="Arial"/>
          <w:sz w:val="24"/>
          <w:szCs w:val="24"/>
        </w:rPr>
        <w:t xml:space="preserve"> and organisational relationships.</w:t>
      </w:r>
    </w:p>
    <w:p w14:paraId="47A02810" w14:textId="77777777" w:rsidR="00020929" w:rsidRPr="005B650A" w:rsidRDefault="00020929" w:rsidP="00020929">
      <w:pPr>
        <w:spacing w:line="240" w:lineRule="auto"/>
      </w:pPr>
    </w:p>
    <w:p w14:paraId="662DC999" w14:textId="344189C1" w:rsidR="00020929" w:rsidRPr="005B650A" w:rsidRDefault="00020929" w:rsidP="00020929">
      <w:pPr>
        <w:spacing w:line="240" w:lineRule="auto"/>
      </w:pPr>
      <w:r w:rsidRPr="005B650A">
        <w:t xml:space="preserve">2022 – 24 BLENNZ Board are focussed strategically on the redevelopment of the BLENNZ curriculum committing to an explicitly inclusive bi-cultural BLENNZ Curriculum which enables ākonga to develop the life skills and attitudes necessary to prepare them for the world beyond school.  Over the next 3 years there is a </w:t>
      </w:r>
      <w:r w:rsidR="00331536" w:rsidRPr="005B650A">
        <w:t>threefold</w:t>
      </w:r>
      <w:r w:rsidRPr="005B650A">
        <w:t xml:space="preserve"> focus including...</w:t>
      </w:r>
    </w:p>
    <w:p w14:paraId="059BDFFB" w14:textId="77777777" w:rsidR="00020929" w:rsidRPr="005B650A" w:rsidRDefault="00020929" w:rsidP="00020929">
      <w:pPr>
        <w:pStyle w:val="ListParagraph"/>
        <w:spacing w:after="0" w:line="240" w:lineRule="auto"/>
        <w:rPr>
          <w:rFonts w:ascii="Arial" w:hAnsi="Arial" w:cs="Arial"/>
          <w:sz w:val="24"/>
          <w:szCs w:val="24"/>
        </w:rPr>
      </w:pPr>
    </w:p>
    <w:tbl>
      <w:tblPr>
        <w:tblStyle w:val="TableGrid"/>
        <w:tblW w:w="15300" w:type="dxa"/>
        <w:tblLook w:val="04A0" w:firstRow="1" w:lastRow="0" w:firstColumn="1" w:lastColumn="0" w:noHBand="0" w:noVBand="1"/>
        <w:tblDescription w:val="How hows will be achieved"/>
      </w:tblPr>
      <w:tblGrid>
        <w:gridCol w:w="4917"/>
        <w:gridCol w:w="4917"/>
        <w:gridCol w:w="5466"/>
      </w:tblGrid>
      <w:tr w:rsidR="005B650A" w:rsidRPr="005B650A" w14:paraId="0E65A71C" w14:textId="77777777" w:rsidTr="009620B5">
        <w:trPr>
          <w:tblHeader/>
        </w:trPr>
        <w:tc>
          <w:tcPr>
            <w:tcW w:w="4917" w:type="dxa"/>
            <w:tcBorders>
              <w:top w:val="nil"/>
              <w:left w:val="nil"/>
              <w:bottom w:val="nil"/>
              <w:right w:val="single" w:sz="4" w:space="0" w:color="B6DDE8" w:themeColor="accent5" w:themeTint="66"/>
            </w:tcBorders>
            <w:shd w:val="clear" w:color="auto" w:fill="DBE5F1" w:themeFill="accent1" w:themeFillTint="33"/>
            <w:hideMark/>
          </w:tcPr>
          <w:p w14:paraId="47EC5B27" w14:textId="77777777" w:rsidR="00020929" w:rsidRPr="005B650A" w:rsidRDefault="00020929" w:rsidP="009B453F">
            <w:pPr>
              <w:rPr>
                <w:rFonts w:asciiTheme="minorHAnsi" w:eastAsiaTheme="minorEastAsia" w:hAnsiTheme="minorHAnsi" w:cstheme="minorBidi"/>
                <w:bCs/>
                <w:lang w:val="mi-NZ"/>
              </w:rPr>
            </w:pPr>
            <w:r w:rsidRPr="005B650A">
              <w:rPr>
                <w:b/>
              </w:rPr>
              <w:t xml:space="preserve">Goal 1:   </w:t>
            </w:r>
            <w:r w:rsidRPr="005B650A">
              <w:rPr>
                <w:bCs/>
              </w:rPr>
              <w:t>All BLENNZ staff will demonstrate increased k</w:t>
            </w:r>
            <w:r w:rsidRPr="005B650A">
              <w:rPr>
                <w:bCs/>
                <w:lang w:val="mi-NZ"/>
              </w:rPr>
              <w:t>nowledge, skills and understanding with regards to integration of bi-cultural practice.</w:t>
            </w:r>
          </w:p>
        </w:tc>
        <w:tc>
          <w:tcPr>
            <w:tcW w:w="4917" w:type="dxa"/>
            <w:tcBorders>
              <w:top w:val="nil"/>
              <w:left w:val="single" w:sz="4" w:space="0" w:color="B6DDE8" w:themeColor="accent5" w:themeTint="66"/>
              <w:bottom w:val="nil"/>
              <w:right w:val="single" w:sz="4" w:space="0" w:color="B6DDE8" w:themeColor="accent5" w:themeTint="66"/>
            </w:tcBorders>
            <w:shd w:val="clear" w:color="auto" w:fill="DBE5F1" w:themeFill="accent1" w:themeFillTint="33"/>
          </w:tcPr>
          <w:p w14:paraId="5171BF22" w14:textId="77777777" w:rsidR="00020929" w:rsidRPr="005B650A" w:rsidRDefault="00020929" w:rsidP="009B453F">
            <w:pPr>
              <w:rPr>
                <w:bCs/>
                <w:lang w:val="mi-NZ"/>
              </w:rPr>
            </w:pPr>
            <w:r w:rsidRPr="005B650A">
              <w:rPr>
                <w:b/>
                <w:lang w:val="mi-NZ"/>
              </w:rPr>
              <w:t xml:space="preserve">Goal 2:  </w:t>
            </w:r>
            <w:r w:rsidRPr="005B650A">
              <w:rPr>
                <w:bCs/>
                <w:lang w:val="mi-NZ"/>
              </w:rPr>
              <w:t>To review and revise the BLENNZ Curriculum (Expanded Core Curriculum) ensuring it reflects the intent of the national curriculum refresh, a bicultural and inclusive curriculum.</w:t>
            </w:r>
          </w:p>
          <w:p w14:paraId="13BE5EA2" w14:textId="77777777" w:rsidR="00020929" w:rsidRPr="005B650A" w:rsidRDefault="00020929" w:rsidP="009B453F">
            <w:pPr>
              <w:rPr>
                <w:bCs/>
                <w:lang w:val="mi-NZ"/>
              </w:rPr>
            </w:pPr>
          </w:p>
          <w:p w14:paraId="09413A2E" w14:textId="77777777" w:rsidR="00020929" w:rsidRPr="005B650A" w:rsidRDefault="00020929" w:rsidP="009B453F">
            <w:pPr>
              <w:rPr>
                <w:bCs/>
                <w:lang w:val="mi-NZ"/>
              </w:rPr>
            </w:pPr>
          </w:p>
        </w:tc>
        <w:tc>
          <w:tcPr>
            <w:tcW w:w="5466" w:type="dxa"/>
            <w:tcBorders>
              <w:top w:val="nil"/>
              <w:left w:val="single" w:sz="4" w:space="0" w:color="B6DDE8" w:themeColor="accent5" w:themeTint="66"/>
              <w:bottom w:val="nil"/>
              <w:right w:val="nil"/>
            </w:tcBorders>
            <w:shd w:val="clear" w:color="auto" w:fill="DBE5F1" w:themeFill="accent1" w:themeFillTint="33"/>
            <w:hideMark/>
          </w:tcPr>
          <w:p w14:paraId="2661BB92" w14:textId="77777777" w:rsidR="00020929" w:rsidRPr="005B650A" w:rsidRDefault="00020929" w:rsidP="009B453F">
            <w:pPr>
              <w:rPr>
                <w:bCs/>
                <w:lang w:val="mi-NZ"/>
              </w:rPr>
            </w:pPr>
            <w:r w:rsidRPr="005B650A">
              <w:rPr>
                <w:b/>
                <w:lang w:val="mi-NZ"/>
              </w:rPr>
              <w:t xml:space="preserve">Goal 3:   </w:t>
            </w:r>
            <w:r w:rsidRPr="005B650A">
              <w:rPr>
                <w:bCs/>
                <w:lang w:val="mi-NZ"/>
              </w:rPr>
              <w:t>To work</w:t>
            </w:r>
            <w:r w:rsidRPr="005B650A">
              <w:rPr>
                <w:rFonts w:eastAsia="Arial" w:cs="Arial"/>
                <w:bCs/>
              </w:rPr>
              <w:t xml:space="preserve"> in collaboration with ākonga, whānau and teaching team to </w:t>
            </w:r>
            <w:r w:rsidRPr="005B650A">
              <w:rPr>
                <w:bCs/>
                <w:lang w:val="mi-NZ"/>
              </w:rPr>
              <w:t xml:space="preserve">further develop the scope and integration of the BLENNZ Curriculum for O&amp;M and daily living skills,, this will inform and further develop the services for DOM and Life skills </w:t>
            </w:r>
            <w:r w:rsidRPr="005B650A">
              <w:rPr>
                <w:rFonts w:eastAsia="Arial" w:cs="Arial"/>
                <w:bCs/>
              </w:rPr>
              <w:t xml:space="preserve">resulting in a holistic approach which leads to </w:t>
            </w:r>
            <w:r w:rsidRPr="005B650A">
              <w:rPr>
                <w:bCs/>
                <w:lang w:val="mi-NZ"/>
              </w:rPr>
              <w:t xml:space="preserve">enhanced outcomes of </w:t>
            </w:r>
            <w:r w:rsidRPr="005B650A">
              <w:rPr>
                <w:rFonts w:cs="Arial"/>
                <w:bCs/>
                <w:lang w:val="mi-NZ"/>
              </w:rPr>
              <w:t>ā</w:t>
            </w:r>
            <w:r w:rsidRPr="005B650A">
              <w:rPr>
                <w:bCs/>
                <w:lang w:val="mi-NZ"/>
              </w:rPr>
              <w:t xml:space="preserve">konga. </w:t>
            </w:r>
          </w:p>
        </w:tc>
      </w:tr>
    </w:tbl>
    <w:p w14:paraId="6CC89331" w14:textId="77777777" w:rsidR="00020929" w:rsidRPr="005B650A" w:rsidRDefault="00020929" w:rsidP="00020929">
      <w:pPr>
        <w:rPr>
          <w:sz w:val="16"/>
          <w:szCs w:val="16"/>
        </w:rPr>
      </w:pPr>
    </w:p>
    <w:tbl>
      <w:tblPr>
        <w:tblStyle w:val="TableGrid"/>
        <w:tblW w:w="15300" w:type="dxa"/>
        <w:tblLook w:val="04A0" w:firstRow="1" w:lastRow="0" w:firstColumn="1" w:lastColumn="0" w:noHBand="0" w:noVBand="1"/>
        <w:tblDescription w:val="How hows will be achieved"/>
      </w:tblPr>
      <w:tblGrid>
        <w:gridCol w:w="4917"/>
        <w:gridCol w:w="4917"/>
        <w:gridCol w:w="5466"/>
      </w:tblGrid>
      <w:tr w:rsidR="005B650A" w:rsidRPr="005B650A" w14:paraId="7B61CAC4" w14:textId="77777777" w:rsidTr="009620B5">
        <w:trPr>
          <w:tblHeader/>
        </w:trPr>
        <w:tc>
          <w:tcPr>
            <w:tcW w:w="4917" w:type="dxa"/>
            <w:tcBorders>
              <w:top w:val="nil"/>
              <w:left w:val="nil"/>
              <w:bottom w:val="nil"/>
              <w:right w:val="single" w:sz="4" w:space="0" w:color="B6DDE8" w:themeColor="accent5" w:themeTint="66"/>
            </w:tcBorders>
            <w:shd w:val="clear" w:color="auto" w:fill="DBE5F1" w:themeFill="accent1" w:themeFillTint="33"/>
            <w:hideMark/>
          </w:tcPr>
          <w:p w14:paraId="65C3BD94" w14:textId="77777777" w:rsidR="00020929" w:rsidRPr="005B650A" w:rsidRDefault="00020929" w:rsidP="00C04928">
            <w:pPr>
              <w:pStyle w:val="Heading4"/>
            </w:pPr>
            <w:r w:rsidRPr="005B650A">
              <w:t>We will evidence this by:</w:t>
            </w:r>
          </w:p>
        </w:tc>
        <w:tc>
          <w:tcPr>
            <w:tcW w:w="4917" w:type="dxa"/>
            <w:tcBorders>
              <w:top w:val="nil"/>
              <w:left w:val="single" w:sz="4" w:space="0" w:color="B6DDE8" w:themeColor="accent5" w:themeTint="66"/>
              <w:bottom w:val="nil"/>
              <w:right w:val="single" w:sz="4" w:space="0" w:color="B6DDE8" w:themeColor="accent5" w:themeTint="66"/>
            </w:tcBorders>
            <w:shd w:val="clear" w:color="auto" w:fill="DBE5F1" w:themeFill="accent1" w:themeFillTint="33"/>
            <w:hideMark/>
          </w:tcPr>
          <w:p w14:paraId="214CBD7F" w14:textId="77777777" w:rsidR="00020929" w:rsidRPr="005B650A" w:rsidRDefault="00020929" w:rsidP="00C04928">
            <w:pPr>
              <w:pStyle w:val="Heading4"/>
            </w:pPr>
            <w:r w:rsidRPr="005B650A">
              <w:t>We will evidence this through:</w:t>
            </w:r>
          </w:p>
        </w:tc>
        <w:tc>
          <w:tcPr>
            <w:tcW w:w="5466" w:type="dxa"/>
            <w:tcBorders>
              <w:top w:val="nil"/>
              <w:left w:val="single" w:sz="4" w:space="0" w:color="B6DDE8" w:themeColor="accent5" w:themeTint="66"/>
              <w:bottom w:val="nil"/>
              <w:right w:val="nil"/>
            </w:tcBorders>
            <w:shd w:val="clear" w:color="auto" w:fill="DBE5F1" w:themeFill="accent1" w:themeFillTint="33"/>
            <w:hideMark/>
          </w:tcPr>
          <w:p w14:paraId="180E65BD" w14:textId="77777777" w:rsidR="00020929" w:rsidRPr="005B650A" w:rsidRDefault="00020929" w:rsidP="00C04928">
            <w:pPr>
              <w:pStyle w:val="Heading4"/>
            </w:pPr>
            <w:r w:rsidRPr="005B650A">
              <w:t>We will evidence this by:</w:t>
            </w:r>
          </w:p>
        </w:tc>
      </w:tr>
      <w:tr w:rsidR="005B650A" w:rsidRPr="005B650A" w14:paraId="1EDD4FC6" w14:textId="77777777" w:rsidTr="009B453F">
        <w:tc>
          <w:tcPr>
            <w:tcW w:w="4917" w:type="dxa"/>
            <w:tcBorders>
              <w:top w:val="nil"/>
              <w:left w:val="nil"/>
              <w:bottom w:val="nil"/>
              <w:right w:val="nil"/>
            </w:tcBorders>
          </w:tcPr>
          <w:p w14:paraId="71ACA980" w14:textId="77777777" w:rsidR="00020929" w:rsidRPr="005B650A" w:rsidRDefault="00020929" w:rsidP="009B453F">
            <w:pPr>
              <w:rPr>
                <w:rFonts w:ascii="Calibri" w:hAnsi="Calibri"/>
              </w:rPr>
            </w:pPr>
            <w:r w:rsidRPr="005B650A">
              <w:rPr>
                <w:rFonts w:cs="Arial"/>
              </w:rPr>
              <w:t xml:space="preserve">The BLENNZ values are embedded in practice, this is evidenced through an explicit and shared understanding, and is clearly demonstrated by the teaching team through enhanced practice in their planning, </w:t>
            </w:r>
            <w:proofErr w:type="gramStart"/>
            <w:r w:rsidRPr="005B650A">
              <w:rPr>
                <w:rFonts w:cs="Arial"/>
              </w:rPr>
              <w:t>implementation</w:t>
            </w:r>
            <w:proofErr w:type="gramEnd"/>
            <w:r w:rsidRPr="005B650A">
              <w:rPr>
                <w:rFonts w:cs="Arial"/>
              </w:rPr>
              <w:t xml:space="preserve"> and</w:t>
            </w:r>
            <w:r w:rsidRPr="005B650A">
              <w:t xml:space="preserve"> engagement.</w:t>
            </w:r>
          </w:p>
          <w:p w14:paraId="07EF8DB6" w14:textId="77777777" w:rsidR="00020929" w:rsidRPr="005B650A" w:rsidRDefault="00020929" w:rsidP="009B453F">
            <w:pPr>
              <w:spacing w:line="254" w:lineRule="auto"/>
              <w:contextualSpacing/>
              <w:rPr>
                <w:b/>
                <w:bCs/>
              </w:rPr>
            </w:pPr>
            <w:r w:rsidRPr="005B650A">
              <w:rPr>
                <w:rFonts w:cs="Arial"/>
              </w:rPr>
              <w:t xml:space="preserve">A progression of skill, </w:t>
            </w:r>
            <w:proofErr w:type="gramStart"/>
            <w:r w:rsidRPr="005B650A">
              <w:rPr>
                <w:rFonts w:cs="Arial"/>
              </w:rPr>
              <w:t>knowledge</w:t>
            </w:r>
            <w:proofErr w:type="gramEnd"/>
            <w:r w:rsidRPr="005B650A">
              <w:rPr>
                <w:rFonts w:cs="Arial"/>
              </w:rPr>
              <w:t xml:space="preserve"> and use of Te Reo and Tikanga in the work each person does. It is evident that </w:t>
            </w:r>
            <w:r w:rsidRPr="005B650A">
              <w:rPr>
                <w:rFonts w:eastAsia="Arial" w:cs="Arial"/>
              </w:rPr>
              <w:t xml:space="preserve">Te Ao Māori and Tikanga are at the heart of what we </w:t>
            </w:r>
            <w:proofErr w:type="gramStart"/>
            <w:r w:rsidRPr="005B650A">
              <w:rPr>
                <w:rFonts w:eastAsia="Arial" w:cs="Arial"/>
              </w:rPr>
              <w:t>do</w:t>
            </w:r>
            <w:proofErr w:type="gramEnd"/>
            <w:r w:rsidRPr="005B650A">
              <w:rPr>
                <w:rFonts w:eastAsia="Arial" w:cs="Arial"/>
              </w:rPr>
              <w:t xml:space="preserve"> and Te Reo is normalised in our working world.</w:t>
            </w:r>
          </w:p>
        </w:tc>
        <w:tc>
          <w:tcPr>
            <w:tcW w:w="4917" w:type="dxa"/>
            <w:tcBorders>
              <w:top w:val="nil"/>
              <w:left w:val="nil"/>
              <w:bottom w:val="nil"/>
              <w:right w:val="nil"/>
            </w:tcBorders>
          </w:tcPr>
          <w:p w14:paraId="0C1C3C7D" w14:textId="77777777" w:rsidR="00020929" w:rsidRPr="005B650A" w:rsidRDefault="00020929" w:rsidP="009B453F">
            <w:pPr>
              <w:spacing w:line="240" w:lineRule="auto"/>
              <w:rPr>
                <w:rFonts w:cs="Arial"/>
              </w:rPr>
            </w:pPr>
            <w:r w:rsidRPr="005B650A">
              <w:rPr>
                <w:rFonts w:cs="Arial"/>
              </w:rPr>
              <w:t>The BLENNZ Curriculum is refreshed and reflects the changes:</w:t>
            </w:r>
          </w:p>
          <w:p w14:paraId="324931D2" w14:textId="77777777" w:rsidR="00020929" w:rsidRPr="005B650A" w:rsidRDefault="00020929" w:rsidP="00612371">
            <w:pPr>
              <w:pStyle w:val="ListParagraph"/>
              <w:numPr>
                <w:ilvl w:val="0"/>
                <w:numId w:val="26"/>
              </w:numPr>
              <w:spacing w:after="0" w:line="240" w:lineRule="auto"/>
              <w:rPr>
                <w:rFonts w:ascii="Arial" w:eastAsia="Times New Roman" w:hAnsi="Arial" w:cs="Arial"/>
                <w:sz w:val="24"/>
                <w:szCs w:val="24"/>
              </w:rPr>
            </w:pPr>
            <w:r w:rsidRPr="005B650A">
              <w:rPr>
                <w:rFonts w:ascii="Arial" w:eastAsia="Times New Roman" w:hAnsi="Arial" w:cs="Arial"/>
                <w:sz w:val="24"/>
                <w:szCs w:val="24"/>
              </w:rPr>
              <w:t xml:space="preserve">of the National Curriculum refresh </w:t>
            </w:r>
          </w:p>
          <w:p w14:paraId="3D0917C9" w14:textId="77777777" w:rsidR="00020929" w:rsidRPr="005B650A" w:rsidRDefault="00020929" w:rsidP="00612371">
            <w:pPr>
              <w:pStyle w:val="ListParagraph"/>
              <w:numPr>
                <w:ilvl w:val="0"/>
                <w:numId w:val="26"/>
              </w:numPr>
              <w:spacing w:after="0" w:line="240" w:lineRule="auto"/>
              <w:rPr>
                <w:rFonts w:ascii="Arial" w:eastAsia="Times New Roman" w:hAnsi="Arial" w:cs="Arial"/>
                <w:sz w:val="24"/>
                <w:szCs w:val="24"/>
              </w:rPr>
            </w:pPr>
            <w:r w:rsidRPr="005B650A">
              <w:rPr>
                <w:rFonts w:ascii="Arial" w:eastAsia="Times New Roman" w:hAnsi="Arial" w:cs="Arial"/>
                <w:sz w:val="24"/>
                <w:szCs w:val="24"/>
              </w:rPr>
              <w:t xml:space="preserve">in the Expanded Core Curriculum that meet ākonga </w:t>
            </w:r>
          </w:p>
          <w:p w14:paraId="20E25356" w14:textId="77777777" w:rsidR="00020929" w:rsidRPr="005B650A" w:rsidRDefault="00020929" w:rsidP="00612371">
            <w:pPr>
              <w:pStyle w:val="ListParagraph"/>
              <w:numPr>
                <w:ilvl w:val="0"/>
                <w:numId w:val="26"/>
              </w:numPr>
              <w:spacing w:after="0" w:line="240" w:lineRule="auto"/>
              <w:rPr>
                <w:rFonts w:ascii="Arial" w:eastAsia="Times New Roman" w:hAnsi="Arial" w:cs="Arial"/>
                <w:sz w:val="24"/>
                <w:szCs w:val="24"/>
              </w:rPr>
            </w:pPr>
            <w:r w:rsidRPr="005B650A">
              <w:rPr>
                <w:rFonts w:ascii="Arial" w:eastAsia="Times New Roman" w:hAnsi="Arial" w:cs="Arial"/>
                <w:sz w:val="24"/>
                <w:szCs w:val="24"/>
              </w:rPr>
              <w:t>areas such as career and future planning, O&amp;M, life skills sections and</w:t>
            </w:r>
          </w:p>
          <w:p w14:paraId="25A3D180" w14:textId="77777777" w:rsidR="00020929" w:rsidRPr="005B650A" w:rsidRDefault="00020929" w:rsidP="00612371">
            <w:pPr>
              <w:pStyle w:val="ListParagraph"/>
              <w:numPr>
                <w:ilvl w:val="0"/>
                <w:numId w:val="26"/>
              </w:numPr>
              <w:spacing w:after="0" w:line="240" w:lineRule="auto"/>
              <w:rPr>
                <w:rFonts w:ascii="Arial" w:eastAsia="Times New Roman" w:hAnsi="Arial" w:cs="Arial"/>
                <w:sz w:val="24"/>
                <w:szCs w:val="24"/>
              </w:rPr>
            </w:pPr>
            <w:r w:rsidRPr="005B650A">
              <w:rPr>
                <w:rFonts w:ascii="Arial" w:eastAsia="Times New Roman" w:hAnsi="Arial" w:cs="Arial"/>
                <w:sz w:val="24"/>
                <w:szCs w:val="24"/>
              </w:rPr>
              <w:t>adds in new areas if identified.</w:t>
            </w:r>
          </w:p>
          <w:p w14:paraId="18A8EB60" w14:textId="77777777" w:rsidR="00020929" w:rsidRPr="005B650A" w:rsidRDefault="00020929" w:rsidP="009B453F">
            <w:pPr>
              <w:pStyle w:val="ListParagraph"/>
              <w:spacing w:after="0" w:line="240" w:lineRule="auto"/>
              <w:ind w:left="360"/>
              <w:rPr>
                <w:rFonts w:ascii="Arial" w:eastAsia="Times New Roman" w:hAnsi="Arial" w:cs="Arial"/>
                <w:sz w:val="24"/>
                <w:szCs w:val="24"/>
              </w:rPr>
            </w:pPr>
          </w:p>
          <w:p w14:paraId="235A8D7B" w14:textId="77777777" w:rsidR="00020929" w:rsidRPr="005B650A" w:rsidRDefault="00020929" w:rsidP="009B453F">
            <w:pPr>
              <w:spacing w:line="240" w:lineRule="auto"/>
              <w:rPr>
                <w:rFonts w:cs="Arial"/>
              </w:rPr>
            </w:pPr>
            <w:r w:rsidRPr="005B650A">
              <w:rPr>
                <w:rFonts w:cs="Arial"/>
              </w:rPr>
              <w:t>Ᾱkonga and whānau report an experience which is bicultural and inclusive and is holistic in its approach.</w:t>
            </w:r>
          </w:p>
        </w:tc>
        <w:tc>
          <w:tcPr>
            <w:tcW w:w="5466" w:type="dxa"/>
            <w:tcBorders>
              <w:top w:val="nil"/>
              <w:left w:val="nil"/>
              <w:bottom w:val="nil"/>
              <w:right w:val="nil"/>
            </w:tcBorders>
            <w:hideMark/>
          </w:tcPr>
          <w:p w14:paraId="63F265B9" w14:textId="77777777" w:rsidR="00020929" w:rsidRPr="005B650A" w:rsidRDefault="00020929" w:rsidP="009B453F">
            <w:pPr>
              <w:spacing w:line="240" w:lineRule="auto"/>
              <w:rPr>
                <w:rFonts w:cs="Arial"/>
              </w:rPr>
            </w:pPr>
            <w:r w:rsidRPr="005B650A">
              <w:rPr>
                <w:rFonts w:cs="Arial"/>
              </w:rPr>
              <w:t>Data that reflects that BLENNZ is fully utilising the network to support provision of a consistent service including:</w:t>
            </w:r>
          </w:p>
          <w:p w14:paraId="65355354" w14:textId="77777777" w:rsidR="00020929" w:rsidRPr="005B650A" w:rsidRDefault="00020929" w:rsidP="00020929">
            <w:pPr>
              <w:pStyle w:val="ListParagraph"/>
              <w:numPr>
                <w:ilvl w:val="0"/>
                <w:numId w:val="8"/>
              </w:numPr>
              <w:spacing w:after="0" w:line="240" w:lineRule="auto"/>
              <w:ind w:left="360"/>
              <w:rPr>
                <w:rFonts w:ascii="Arial" w:eastAsia="Times New Roman" w:hAnsi="Arial" w:cs="Arial"/>
                <w:sz w:val="24"/>
                <w:szCs w:val="24"/>
                <w:lang w:val="mi-NZ"/>
              </w:rPr>
            </w:pPr>
            <w:r w:rsidRPr="005B650A">
              <w:rPr>
                <w:rFonts w:ascii="Arial" w:eastAsia="Times New Roman" w:hAnsi="Arial" w:cs="Arial"/>
                <w:sz w:val="24"/>
                <w:szCs w:val="24"/>
                <w:lang w:val="mi-NZ"/>
              </w:rPr>
              <w:t>ākonga and whānau engagement from birth to end of schooling</w:t>
            </w:r>
          </w:p>
          <w:p w14:paraId="49CAB7A6" w14:textId="77777777" w:rsidR="00020929" w:rsidRPr="005B650A" w:rsidRDefault="00020929" w:rsidP="00020929">
            <w:pPr>
              <w:pStyle w:val="ListParagraph"/>
              <w:numPr>
                <w:ilvl w:val="0"/>
                <w:numId w:val="8"/>
              </w:numPr>
              <w:spacing w:after="0" w:line="240" w:lineRule="auto"/>
              <w:ind w:left="360"/>
              <w:rPr>
                <w:rFonts w:ascii="Arial" w:hAnsi="Arial" w:cs="Arial"/>
                <w:sz w:val="24"/>
                <w:szCs w:val="24"/>
                <w:lang w:val="mi-NZ"/>
              </w:rPr>
            </w:pPr>
            <w:r w:rsidRPr="005B650A">
              <w:rPr>
                <w:rFonts w:ascii="Arial" w:eastAsia="Arial" w:hAnsi="Arial" w:cs="Arial"/>
                <w:sz w:val="24"/>
                <w:szCs w:val="24"/>
                <w:lang w:val="en-US"/>
              </w:rPr>
              <w:t xml:space="preserve">implementation by an informed sustainable workforce who partner effectively with those who have the greatest opportunity to influence ākonga outcomes </w:t>
            </w:r>
          </w:p>
          <w:p w14:paraId="00F437FF" w14:textId="77777777" w:rsidR="00020929" w:rsidRPr="005B650A" w:rsidRDefault="00020929" w:rsidP="00020929">
            <w:pPr>
              <w:pStyle w:val="ListParagraph"/>
              <w:numPr>
                <w:ilvl w:val="0"/>
                <w:numId w:val="8"/>
              </w:numPr>
              <w:spacing w:after="0"/>
              <w:ind w:left="360"/>
              <w:rPr>
                <w:sz w:val="24"/>
                <w:szCs w:val="24"/>
                <w:lang w:val="mi-NZ"/>
              </w:rPr>
            </w:pPr>
            <w:r w:rsidRPr="005B650A">
              <w:rPr>
                <w:rFonts w:ascii="Arial" w:eastAsia="Arial" w:hAnsi="Arial" w:cs="Arial"/>
                <w:sz w:val="24"/>
                <w:szCs w:val="24"/>
                <w:lang w:val="en-US"/>
              </w:rPr>
              <w:t>a holistic approach to learning is clear and</w:t>
            </w:r>
          </w:p>
          <w:p w14:paraId="3414D933" w14:textId="77777777" w:rsidR="00020929" w:rsidRPr="005B650A" w:rsidRDefault="00020929" w:rsidP="00331536">
            <w:pPr>
              <w:pStyle w:val="ListParagraph"/>
              <w:spacing w:after="0"/>
              <w:ind w:left="360"/>
              <w:rPr>
                <w:sz w:val="24"/>
                <w:szCs w:val="24"/>
                <w:lang w:val="mi-NZ"/>
              </w:rPr>
            </w:pPr>
            <w:r w:rsidRPr="005B650A">
              <w:rPr>
                <w:rFonts w:ascii="Arial" w:eastAsia="Arial" w:hAnsi="Arial" w:cs="Arial"/>
                <w:sz w:val="24"/>
                <w:szCs w:val="24"/>
                <w:lang w:val="en-US"/>
              </w:rPr>
              <w:t>individual progress is evident.</w:t>
            </w:r>
          </w:p>
        </w:tc>
      </w:tr>
    </w:tbl>
    <w:p w14:paraId="2B4A2088" w14:textId="77777777" w:rsidR="00020929" w:rsidRPr="005B650A" w:rsidRDefault="00020929" w:rsidP="00C62525">
      <w:pPr>
        <w:pStyle w:val="Heading2"/>
      </w:pPr>
      <w:bookmarkStart w:id="23" w:name="_Toc25675434"/>
      <w:bookmarkStart w:id="24" w:name="_Toc25675706"/>
      <w:bookmarkStart w:id="25" w:name="_Toc25675842"/>
      <w:bookmarkStart w:id="26" w:name="_Toc25676043"/>
      <w:bookmarkStart w:id="27" w:name="_Toc64655591"/>
      <w:bookmarkStart w:id="28" w:name="_Toc120533271"/>
      <w:bookmarkStart w:id="29" w:name="_Toc120533328"/>
      <w:r w:rsidRPr="005B650A">
        <w:lastRenderedPageBreak/>
        <w:t xml:space="preserve">2022-24 Operational </w:t>
      </w:r>
      <w:bookmarkEnd w:id="23"/>
      <w:bookmarkEnd w:id="24"/>
      <w:bookmarkEnd w:id="25"/>
      <w:bookmarkEnd w:id="26"/>
      <w:bookmarkEnd w:id="27"/>
      <w:r w:rsidRPr="005B650A">
        <w:t>Goals</w:t>
      </w:r>
      <w:bookmarkEnd w:id="28"/>
      <w:bookmarkEnd w:id="29"/>
    </w:p>
    <w:tbl>
      <w:tblPr>
        <w:tblStyle w:val="TableGrid"/>
        <w:tblW w:w="15480" w:type="dxa"/>
        <w:tblLook w:val="04A0" w:firstRow="1" w:lastRow="0" w:firstColumn="1" w:lastColumn="0" w:noHBand="0" w:noVBand="1"/>
        <w:tblDescription w:val="2019-2021 Operational Imperatives"/>
      </w:tblPr>
      <w:tblGrid>
        <w:gridCol w:w="5002"/>
        <w:gridCol w:w="4921"/>
        <w:gridCol w:w="5557"/>
      </w:tblGrid>
      <w:tr w:rsidR="005B650A" w:rsidRPr="005B650A" w14:paraId="67A252DF" w14:textId="77777777" w:rsidTr="009620B5">
        <w:trPr>
          <w:trHeight w:val="341"/>
          <w:tblHeader/>
        </w:trPr>
        <w:tc>
          <w:tcPr>
            <w:tcW w:w="5002" w:type="dxa"/>
            <w:tcBorders>
              <w:top w:val="nil"/>
              <w:left w:val="nil"/>
              <w:bottom w:val="nil"/>
              <w:right w:val="single" w:sz="4" w:space="0" w:color="B6DDE8" w:themeColor="accent5" w:themeTint="66"/>
            </w:tcBorders>
            <w:shd w:val="clear" w:color="auto" w:fill="DBE5F1" w:themeFill="accent1" w:themeFillTint="33"/>
            <w:hideMark/>
          </w:tcPr>
          <w:p w14:paraId="55CEC913" w14:textId="77777777" w:rsidR="00020929" w:rsidRPr="005B650A" w:rsidRDefault="00020929" w:rsidP="00020929">
            <w:pPr>
              <w:pStyle w:val="Heading3"/>
              <w:spacing w:before="0"/>
            </w:pPr>
            <w:bookmarkStart w:id="30" w:name="_Toc25675435"/>
            <w:bookmarkStart w:id="31" w:name="_Toc120533272"/>
            <w:bookmarkStart w:id="32" w:name="_Toc120533329"/>
            <w:r w:rsidRPr="005B650A">
              <w:t>Partnerships</w:t>
            </w:r>
            <w:bookmarkEnd w:id="30"/>
            <w:bookmarkEnd w:id="31"/>
            <w:bookmarkEnd w:id="32"/>
          </w:p>
        </w:tc>
        <w:tc>
          <w:tcPr>
            <w:tcW w:w="4921" w:type="dxa"/>
            <w:tcBorders>
              <w:top w:val="nil"/>
              <w:left w:val="single" w:sz="4" w:space="0" w:color="B6DDE8" w:themeColor="accent5" w:themeTint="66"/>
              <w:bottom w:val="nil"/>
              <w:right w:val="single" w:sz="4" w:space="0" w:color="B6DDE8" w:themeColor="accent5" w:themeTint="66"/>
            </w:tcBorders>
            <w:shd w:val="clear" w:color="auto" w:fill="DBE5F1" w:themeFill="accent1" w:themeFillTint="33"/>
            <w:hideMark/>
          </w:tcPr>
          <w:p w14:paraId="7904C0EB" w14:textId="77777777" w:rsidR="00020929" w:rsidRPr="005B650A" w:rsidRDefault="00020929" w:rsidP="00020929">
            <w:pPr>
              <w:pStyle w:val="Heading3"/>
              <w:spacing w:before="0"/>
            </w:pPr>
            <w:bookmarkStart w:id="33" w:name="_Toc25675436"/>
            <w:bookmarkStart w:id="34" w:name="_Toc120533273"/>
            <w:bookmarkStart w:id="35" w:name="_Toc120533330"/>
            <w:r w:rsidRPr="005B650A">
              <w:t>Workforce development</w:t>
            </w:r>
            <w:bookmarkEnd w:id="33"/>
            <w:bookmarkEnd w:id="34"/>
            <w:bookmarkEnd w:id="35"/>
          </w:p>
        </w:tc>
        <w:tc>
          <w:tcPr>
            <w:tcW w:w="5557" w:type="dxa"/>
            <w:tcBorders>
              <w:top w:val="nil"/>
              <w:left w:val="single" w:sz="4" w:space="0" w:color="B6DDE8" w:themeColor="accent5" w:themeTint="66"/>
              <w:bottom w:val="nil"/>
              <w:right w:val="nil"/>
            </w:tcBorders>
            <w:shd w:val="clear" w:color="auto" w:fill="DBE5F1" w:themeFill="accent1" w:themeFillTint="33"/>
            <w:hideMark/>
          </w:tcPr>
          <w:p w14:paraId="4669E5D1" w14:textId="77777777" w:rsidR="00020929" w:rsidRPr="005B650A" w:rsidRDefault="00020929" w:rsidP="00020929">
            <w:pPr>
              <w:pStyle w:val="Heading3"/>
              <w:spacing w:before="0"/>
            </w:pPr>
            <w:bookmarkStart w:id="36" w:name="_Toc25675437"/>
            <w:bookmarkStart w:id="37" w:name="_Toc120533274"/>
            <w:bookmarkStart w:id="38" w:name="_Toc120533331"/>
            <w:r w:rsidRPr="005B650A">
              <w:t>Systems/Resources</w:t>
            </w:r>
            <w:bookmarkEnd w:id="36"/>
            <w:bookmarkEnd w:id="37"/>
            <w:bookmarkEnd w:id="38"/>
          </w:p>
        </w:tc>
      </w:tr>
      <w:tr w:rsidR="005B650A" w:rsidRPr="005B650A" w14:paraId="6C293207" w14:textId="77777777" w:rsidTr="009B453F">
        <w:trPr>
          <w:trHeight w:val="1364"/>
        </w:trPr>
        <w:tc>
          <w:tcPr>
            <w:tcW w:w="5002" w:type="dxa"/>
            <w:tcBorders>
              <w:top w:val="nil"/>
              <w:left w:val="nil"/>
              <w:bottom w:val="nil"/>
              <w:right w:val="nil"/>
            </w:tcBorders>
            <w:hideMark/>
          </w:tcPr>
          <w:p w14:paraId="59522DF2" w14:textId="77777777" w:rsidR="00020929" w:rsidRPr="005B650A" w:rsidRDefault="00020929" w:rsidP="009B453F">
            <w:pPr>
              <w:rPr>
                <w:rFonts w:eastAsia="Arial"/>
              </w:rPr>
            </w:pPr>
            <w:r w:rsidRPr="005B650A">
              <w:rPr>
                <w:rFonts w:eastAsia="Arial"/>
              </w:rPr>
              <w:t xml:space="preserve">The BLENNZ model of partnership is embedded in the network in a sustainable way and becomes the network wide approach, that is congruent when working with </w:t>
            </w:r>
            <w:r w:rsidRPr="005B650A">
              <w:rPr>
                <w:rFonts w:eastAsia="Arial" w:cs="Arial"/>
              </w:rPr>
              <w:t>ā</w:t>
            </w:r>
            <w:r w:rsidRPr="005B650A">
              <w:rPr>
                <w:rFonts w:eastAsia="Arial"/>
              </w:rPr>
              <w:t>konga, wh</w:t>
            </w:r>
            <w:r w:rsidRPr="005B650A">
              <w:rPr>
                <w:rFonts w:eastAsia="Arial" w:cs="Arial"/>
              </w:rPr>
              <w:t>ā</w:t>
            </w:r>
            <w:r w:rsidRPr="005B650A">
              <w:rPr>
                <w:rFonts w:eastAsia="Arial"/>
              </w:rPr>
              <w:t>nau, colleagues and allied organisations.</w:t>
            </w:r>
          </w:p>
          <w:p w14:paraId="40B97D32" w14:textId="77777777" w:rsidR="00020929" w:rsidRPr="005B650A" w:rsidRDefault="00020929" w:rsidP="009B453F">
            <w:pPr>
              <w:rPr>
                <w:rFonts w:eastAsia="Arial"/>
              </w:rPr>
            </w:pPr>
            <w:r w:rsidRPr="005B650A">
              <w:rPr>
                <w:rFonts w:eastAsia="Arial"/>
              </w:rPr>
              <w:t>This will be based upon as explicit framework for working with others across our working world.</w:t>
            </w:r>
          </w:p>
        </w:tc>
        <w:tc>
          <w:tcPr>
            <w:tcW w:w="4921" w:type="dxa"/>
            <w:tcBorders>
              <w:top w:val="nil"/>
              <w:left w:val="nil"/>
              <w:bottom w:val="nil"/>
              <w:right w:val="nil"/>
            </w:tcBorders>
            <w:hideMark/>
          </w:tcPr>
          <w:p w14:paraId="2704D0AA" w14:textId="77777777" w:rsidR="00020929" w:rsidRPr="005B650A" w:rsidRDefault="00020929" w:rsidP="009B453F">
            <w:r w:rsidRPr="005B650A">
              <w:t>BLENNZ will develop and implement a new strategic planning approach for 2022 – 2024 for professional learning and ongoing development which reflects the three national curricula; and local BLENNZ Curricula.</w:t>
            </w:r>
          </w:p>
          <w:p w14:paraId="7EC5DA01" w14:textId="77777777" w:rsidR="00020929" w:rsidRPr="005B650A" w:rsidRDefault="00020929" w:rsidP="009B453F">
            <w:pPr>
              <w:rPr>
                <w:rFonts w:cs="Arial"/>
              </w:rPr>
            </w:pPr>
            <w:r w:rsidRPr="005B650A">
              <w:t>This will result in a methodical approach to sustainable teacher development and refreshment within our teams.</w:t>
            </w:r>
          </w:p>
        </w:tc>
        <w:tc>
          <w:tcPr>
            <w:tcW w:w="5557" w:type="dxa"/>
            <w:tcBorders>
              <w:top w:val="nil"/>
              <w:left w:val="nil"/>
              <w:bottom w:val="nil"/>
              <w:right w:val="nil"/>
            </w:tcBorders>
          </w:tcPr>
          <w:p w14:paraId="074946D0" w14:textId="77777777" w:rsidR="00020929" w:rsidRPr="005B650A" w:rsidRDefault="00020929" w:rsidP="009B453F">
            <w:pPr>
              <w:spacing w:line="240" w:lineRule="auto"/>
              <w:rPr>
                <w:rFonts w:eastAsia="Arial" w:cs="Arial"/>
              </w:rPr>
            </w:pPr>
            <w:r w:rsidRPr="005B650A">
              <w:rPr>
                <w:rFonts w:eastAsia="Arial" w:cs="Arial"/>
              </w:rPr>
              <w:t>Working with MOE, contribute to developing a resource that builds knowledge and understanding about digital access in schools with a view to informing decision making that promotes access for learning.</w:t>
            </w:r>
          </w:p>
          <w:p w14:paraId="212E4326" w14:textId="77777777" w:rsidR="00020929" w:rsidRPr="005B650A" w:rsidRDefault="00020929" w:rsidP="009B453F">
            <w:pPr>
              <w:spacing w:line="240" w:lineRule="auto"/>
              <w:rPr>
                <w:rFonts w:eastAsia="Arial" w:cs="Arial"/>
                <w:highlight w:val="yellow"/>
              </w:rPr>
            </w:pPr>
          </w:p>
          <w:p w14:paraId="06D2DB61" w14:textId="77777777" w:rsidR="00020929" w:rsidRPr="005B650A" w:rsidRDefault="00020929" w:rsidP="009B453F">
            <w:pPr>
              <w:rPr>
                <w:rFonts w:eastAsia="Arial" w:cs="Arial"/>
              </w:rPr>
            </w:pPr>
            <w:r w:rsidRPr="005B650A">
              <w:rPr>
                <w:rFonts w:eastAsia="Arial" w:cs="Arial"/>
              </w:rPr>
              <w:t>Work with Ministry of Education and BLVNZ to ensure resources (from hardcopy to electronic) are produced internally and externally, in partnership in a sustainable way that enhances access for ākonga.</w:t>
            </w:r>
          </w:p>
          <w:p w14:paraId="6236D228" w14:textId="77777777" w:rsidR="00020929" w:rsidRPr="005B650A" w:rsidRDefault="00020929" w:rsidP="009B453F">
            <w:pPr>
              <w:spacing w:line="240" w:lineRule="auto"/>
              <w:rPr>
                <w:rFonts w:eastAsia="Arial" w:cs="Arial"/>
                <w:sz w:val="28"/>
                <w:szCs w:val="28"/>
              </w:rPr>
            </w:pPr>
            <w:r w:rsidRPr="005B650A">
              <w:rPr>
                <w:rFonts w:eastAsia="Arial" w:cs="Arial"/>
              </w:rPr>
              <w:t xml:space="preserve">Embed critical areas of responsibility within the roles and responsibilities of those who lead in areas such as: child protection and wellbeing to ensure a sustainable model of working. </w:t>
            </w:r>
          </w:p>
        </w:tc>
      </w:tr>
      <w:tr w:rsidR="005B650A" w:rsidRPr="005B650A" w14:paraId="35B3D545" w14:textId="77777777" w:rsidTr="009B453F">
        <w:trPr>
          <w:trHeight w:val="341"/>
        </w:trPr>
        <w:tc>
          <w:tcPr>
            <w:tcW w:w="5002" w:type="dxa"/>
            <w:tcBorders>
              <w:top w:val="nil"/>
              <w:left w:val="nil"/>
              <w:bottom w:val="nil"/>
              <w:right w:val="nil"/>
            </w:tcBorders>
          </w:tcPr>
          <w:p w14:paraId="03712D29" w14:textId="77777777" w:rsidR="00020929" w:rsidRPr="005B650A" w:rsidRDefault="00020929" w:rsidP="009B453F"/>
        </w:tc>
        <w:tc>
          <w:tcPr>
            <w:tcW w:w="4921" w:type="dxa"/>
            <w:tcBorders>
              <w:top w:val="nil"/>
              <w:left w:val="nil"/>
              <w:bottom w:val="nil"/>
              <w:right w:val="nil"/>
            </w:tcBorders>
          </w:tcPr>
          <w:p w14:paraId="27DE1FB0" w14:textId="77777777" w:rsidR="00020929" w:rsidRPr="005B650A" w:rsidRDefault="00020929" w:rsidP="009B453F"/>
        </w:tc>
        <w:tc>
          <w:tcPr>
            <w:tcW w:w="5557" w:type="dxa"/>
            <w:tcBorders>
              <w:top w:val="nil"/>
              <w:left w:val="nil"/>
              <w:bottom w:val="nil"/>
              <w:right w:val="nil"/>
            </w:tcBorders>
          </w:tcPr>
          <w:p w14:paraId="0F7279B5" w14:textId="77777777" w:rsidR="00020929" w:rsidRPr="005B650A" w:rsidRDefault="00020929" w:rsidP="009B453F"/>
        </w:tc>
      </w:tr>
      <w:tr w:rsidR="005B650A" w:rsidRPr="005B650A" w14:paraId="7BDCE611" w14:textId="77777777" w:rsidTr="009620B5">
        <w:trPr>
          <w:trHeight w:val="341"/>
          <w:tblHeader/>
        </w:trPr>
        <w:tc>
          <w:tcPr>
            <w:tcW w:w="5002" w:type="dxa"/>
            <w:tcBorders>
              <w:top w:val="nil"/>
              <w:left w:val="nil"/>
              <w:bottom w:val="nil"/>
              <w:right w:val="single" w:sz="4" w:space="0" w:color="B6DDE8" w:themeColor="accent5" w:themeTint="66"/>
            </w:tcBorders>
            <w:shd w:val="clear" w:color="auto" w:fill="DBE5F1" w:themeFill="accent1" w:themeFillTint="33"/>
            <w:hideMark/>
          </w:tcPr>
          <w:p w14:paraId="4F097A9A" w14:textId="77777777" w:rsidR="00020929" w:rsidRPr="005B650A" w:rsidRDefault="00020929" w:rsidP="00020929">
            <w:pPr>
              <w:pStyle w:val="Heading3"/>
              <w:spacing w:before="0"/>
            </w:pPr>
            <w:bookmarkStart w:id="39" w:name="_Toc25675438"/>
            <w:bookmarkStart w:id="40" w:name="_Toc120533275"/>
            <w:bookmarkStart w:id="41" w:name="_Toc120533332"/>
            <w:r w:rsidRPr="005B650A">
              <w:t>Property</w:t>
            </w:r>
            <w:bookmarkEnd w:id="39"/>
            <w:bookmarkEnd w:id="40"/>
            <w:bookmarkEnd w:id="41"/>
          </w:p>
        </w:tc>
        <w:tc>
          <w:tcPr>
            <w:tcW w:w="4921" w:type="dxa"/>
            <w:tcBorders>
              <w:top w:val="nil"/>
              <w:left w:val="single" w:sz="4" w:space="0" w:color="B6DDE8" w:themeColor="accent5" w:themeTint="66"/>
              <w:bottom w:val="nil"/>
              <w:right w:val="single" w:sz="4" w:space="0" w:color="B6DDE8" w:themeColor="accent5" w:themeTint="66"/>
            </w:tcBorders>
            <w:shd w:val="clear" w:color="auto" w:fill="DBE5F1" w:themeFill="accent1" w:themeFillTint="33"/>
          </w:tcPr>
          <w:p w14:paraId="39B14B2D" w14:textId="77777777" w:rsidR="00020929" w:rsidRPr="005B650A" w:rsidRDefault="00020929" w:rsidP="00020929">
            <w:pPr>
              <w:pStyle w:val="Heading3"/>
              <w:spacing w:before="0"/>
            </w:pPr>
          </w:p>
        </w:tc>
        <w:tc>
          <w:tcPr>
            <w:tcW w:w="5557" w:type="dxa"/>
            <w:tcBorders>
              <w:top w:val="nil"/>
              <w:left w:val="single" w:sz="4" w:space="0" w:color="B6DDE8" w:themeColor="accent5" w:themeTint="66"/>
              <w:bottom w:val="nil"/>
              <w:right w:val="nil"/>
            </w:tcBorders>
            <w:shd w:val="clear" w:color="auto" w:fill="DBE5F1" w:themeFill="accent1" w:themeFillTint="33"/>
          </w:tcPr>
          <w:p w14:paraId="619DC008" w14:textId="77777777" w:rsidR="00020929" w:rsidRPr="005B650A" w:rsidRDefault="00020929" w:rsidP="00020929">
            <w:pPr>
              <w:pStyle w:val="Heading3"/>
              <w:spacing w:before="0"/>
            </w:pPr>
          </w:p>
        </w:tc>
      </w:tr>
      <w:tr w:rsidR="005B650A" w:rsidRPr="005B650A" w14:paraId="1AB9F816" w14:textId="77777777" w:rsidTr="009B453F">
        <w:trPr>
          <w:trHeight w:val="1364"/>
        </w:trPr>
        <w:tc>
          <w:tcPr>
            <w:tcW w:w="5002" w:type="dxa"/>
            <w:tcBorders>
              <w:top w:val="nil"/>
              <w:left w:val="nil"/>
              <w:bottom w:val="nil"/>
              <w:right w:val="nil"/>
            </w:tcBorders>
            <w:hideMark/>
          </w:tcPr>
          <w:p w14:paraId="64732158" w14:textId="77777777" w:rsidR="00020929" w:rsidRPr="005B650A" w:rsidRDefault="00020929" w:rsidP="009B453F">
            <w:r w:rsidRPr="005B650A">
              <w:t>To establish and implement a property framework that ensures BLENNZ teaching and learning environments are fit for purpose and well maintained including:</w:t>
            </w:r>
          </w:p>
          <w:p w14:paraId="2FD320E2" w14:textId="77777777" w:rsidR="00020929" w:rsidRPr="005B650A" w:rsidRDefault="00020929" w:rsidP="00612371">
            <w:pPr>
              <w:pStyle w:val="ListParagraph"/>
              <w:numPr>
                <w:ilvl w:val="0"/>
                <w:numId w:val="36"/>
              </w:numPr>
              <w:spacing w:after="0"/>
              <w:rPr>
                <w:rFonts w:ascii="Arial" w:eastAsia="Times New Roman" w:hAnsi="Arial" w:cs="Arial"/>
                <w:sz w:val="24"/>
                <w:szCs w:val="24"/>
              </w:rPr>
            </w:pPr>
            <w:r w:rsidRPr="005B650A">
              <w:rPr>
                <w:rFonts w:ascii="Arial" w:eastAsia="Times New Roman" w:hAnsi="Arial" w:cs="Arial"/>
                <w:sz w:val="24"/>
                <w:szCs w:val="24"/>
              </w:rPr>
              <w:t>Homai Campus</w:t>
            </w:r>
          </w:p>
          <w:p w14:paraId="51A157DD" w14:textId="77777777" w:rsidR="00020929" w:rsidRPr="005B650A" w:rsidRDefault="00020929" w:rsidP="00612371">
            <w:pPr>
              <w:pStyle w:val="ListParagraph"/>
              <w:numPr>
                <w:ilvl w:val="0"/>
                <w:numId w:val="36"/>
              </w:numPr>
              <w:spacing w:after="0"/>
              <w:rPr>
                <w:rFonts w:ascii="Arial" w:eastAsia="Times New Roman" w:hAnsi="Arial" w:cs="Arial"/>
                <w:sz w:val="24"/>
                <w:szCs w:val="24"/>
              </w:rPr>
            </w:pPr>
            <w:r w:rsidRPr="005B650A">
              <w:rPr>
                <w:rFonts w:ascii="Arial" w:eastAsia="Times New Roman" w:hAnsi="Arial" w:cs="Arial"/>
                <w:sz w:val="24"/>
                <w:szCs w:val="24"/>
              </w:rPr>
              <w:t xml:space="preserve">Satellite provision and </w:t>
            </w:r>
          </w:p>
          <w:p w14:paraId="35B4AA5A" w14:textId="77777777" w:rsidR="00020929" w:rsidRPr="005B650A" w:rsidRDefault="00020929" w:rsidP="00612371">
            <w:pPr>
              <w:pStyle w:val="ListParagraph"/>
              <w:numPr>
                <w:ilvl w:val="0"/>
                <w:numId w:val="36"/>
              </w:numPr>
              <w:spacing w:after="0"/>
              <w:rPr>
                <w:rFonts w:eastAsia="Times New Roman" w:cs="Times New Roman"/>
                <w:sz w:val="24"/>
                <w:szCs w:val="24"/>
              </w:rPr>
            </w:pPr>
            <w:r w:rsidRPr="005B650A">
              <w:rPr>
                <w:rFonts w:ascii="Arial" w:eastAsia="Times New Roman" w:hAnsi="Arial" w:cs="Arial"/>
                <w:sz w:val="24"/>
                <w:szCs w:val="24"/>
              </w:rPr>
              <w:t>Visual/ Sensory Resource Centres.</w:t>
            </w:r>
          </w:p>
          <w:p w14:paraId="6EF81C34" w14:textId="77777777" w:rsidR="00020929" w:rsidRPr="005B650A" w:rsidRDefault="00020929" w:rsidP="009B453F">
            <w:r w:rsidRPr="005B650A">
              <w:t>The framework will encompass both the areas we have full responsibility for while acknowledging the areas of interface with Regional and National MOE property teams.</w:t>
            </w:r>
          </w:p>
        </w:tc>
        <w:tc>
          <w:tcPr>
            <w:tcW w:w="4921" w:type="dxa"/>
            <w:tcBorders>
              <w:top w:val="nil"/>
              <w:left w:val="nil"/>
              <w:bottom w:val="nil"/>
              <w:right w:val="nil"/>
            </w:tcBorders>
          </w:tcPr>
          <w:p w14:paraId="3F5EEB1B" w14:textId="77777777" w:rsidR="00020929" w:rsidRPr="005B650A" w:rsidRDefault="00020929" w:rsidP="009B453F">
            <w:pPr>
              <w:pStyle w:val="ListParagraph"/>
              <w:spacing w:after="0"/>
              <w:ind w:left="360"/>
              <w:rPr>
                <w:rFonts w:ascii="Arial" w:hAnsi="Arial" w:cs="Arial"/>
                <w:sz w:val="24"/>
                <w:szCs w:val="24"/>
              </w:rPr>
            </w:pPr>
          </w:p>
        </w:tc>
        <w:tc>
          <w:tcPr>
            <w:tcW w:w="5557" w:type="dxa"/>
            <w:tcBorders>
              <w:top w:val="nil"/>
              <w:left w:val="nil"/>
              <w:bottom w:val="nil"/>
              <w:right w:val="nil"/>
            </w:tcBorders>
          </w:tcPr>
          <w:p w14:paraId="376E3A29" w14:textId="77777777" w:rsidR="00020929" w:rsidRPr="005B650A" w:rsidRDefault="00020929" w:rsidP="009B453F">
            <w:pPr>
              <w:rPr>
                <w:rFonts w:cs="Arial"/>
              </w:rPr>
            </w:pPr>
          </w:p>
        </w:tc>
      </w:tr>
    </w:tbl>
    <w:p w14:paraId="6B6F1884" w14:textId="77777777" w:rsidR="00020929" w:rsidRPr="005B650A" w:rsidRDefault="00020929" w:rsidP="00020929">
      <w:pPr>
        <w:rPr>
          <w:rFonts w:cs="Arial"/>
          <w:b/>
          <w:color w:val="FF0000"/>
        </w:rPr>
        <w:sectPr w:rsidR="00020929" w:rsidRPr="005B650A" w:rsidSect="00074C90">
          <w:pgSz w:w="15840" w:h="12240" w:orient="landscape" w:code="1"/>
          <w:pgMar w:top="864" w:right="619" w:bottom="864" w:left="144" w:header="706" w:footer="706" w:gutter="0"/>
          <w:cols w:space="708"/>
          <w:titlePg/>
          <w:docGrid w:linePitch="360"/>
        </w:sectPr>
      </w:pPr>
    </w:p>
    <w:tbl>
      <w:tblPr>
        <w:tblStyle w:val="TableGrid"/>
        <w:tblW w:w="0" w:type="auto"/>
        <w:tblLook w:val="04A0" w:firstRow="1" w:lastRow="0" w:firstColumn="1" w:lastColumn="0" w:noHBand="0" w:noVBand="1"/>
        <w:tblDescription w:val="2022 - 2024 Abridged Stratetic Objectives"/>
      </w:tblPr>
      <w:tblGrid>
        <w:gridCol w:w="15067"/>
      </w:tblGrid>
      <w:tr w:rsidR="005B650A" w:rsidRPr="005B650A" w14:paraId="36130BA1" w14:textId="77777777" w:rsidTr="009620B5">
        <w:trPr>
          <w:tblHeader/>
        </w:trPr>
        <w:tc>
          <w:tcPr>
            <w:tcW w:w="15067" w:type="dxa"/>
            <w:shd w:val="clear" w:color="auto" w:fill="DBE5F1" w:themeFill="accent1" w:themeFillTint="33"/>
          </w:tcPr>
          <w:p w14:paraId="5814EE9E" w14:textId="73D9C197" w:rsidR="00007397" w:rsidRPr="005B650A" w:rsidRDefault="00007397">
            <w:pPr>
              <w:rPr>
                <w:sz w:val="32"/>
                <w:szCs w:val="32"/>
              </w:rPr>
            </w:pPr>
            <w:r w:rsidRPr="005B650A">
              <w:rPr>
                <w:sz w:val="32"/>
                <w:szCs w:val="32"/>
              </w:rPr>
              <w:lastRenderedPageBreak/>
              <w:t>2022 – 24 Abridged – Strategic Objectives</w:t>
            </w:r>
          </w:p>
        </w:tc>
      </w:tr>
    </w:tbl>
    <w:p w14:paraId="51D41585" w14:textId="77777777" w:rsidR="00007397" w:rsidRPr="005B650A" w:rsidRDefault="00007397"/>
    <w:tbl>
      <w:tblPr>
        <w:tblStyle w:val="TableGrid"/>
        <w:tblW w:w="15026" w:type="dxa"/>
        <w:tblInd w:w="-5" w:type="dxa"/>
        <w:tblLook w:val="04A0" w:firstRow="1" w:lastRow="0" w:firstColumn="1" w:lastColumn="0" w:noHBand="0" w:noVBand="1"/>
        <w:tblDescription w:val="Abridged Annual Plan Strategic and Operational"/>
      </w:tblPr>
      <w:tblGrid>
        <w:gridCol w:w="1980"/>
        <w:gridCol w:w="5533"/>
        <w:gridCol w:w="3260"/>
        <w:gridCol w:w="4253"/>
      </w:tblGrid>
      <w:tr w:rsidR="005B650A" w:rsidRPr="005B650A" w14:paraId="0126972D" w14:textId="77777777" w:rsidTr="00D83EDE">
        <w:trPr>
          <w:tblHeader/>
        </w:trPr>
        <w:tc>
          <w:tcPr>
            <w:tcW w:w="1980" w:type="dxa"/>
            <w:tcBorders>
              <w:top w:val="single" w:sz="4" w:space="0" w:color="auto"/>
              <w:left w:val="single" w:sz="4" w:space="0" w:color="auto"/>
              <w:bottom w:val="single" w:sz="4" w:space="0" w:color="auto"/>
              <w:right w:val="single" w:sz="4" w:space="0" w:color="auto"/>
            </w:tcBorders>
          </w:tcPr>
          <w:p w14:paraId="5FC2D3C8" w14:textId="77777777" w:rsidR="00020929" w:rsidRPr="005B650A" w:rsidRDefault="00020929" w:rsidP="00C04928">
            <w:pPr>
              <w:pStyle w:val="Heading4"/>
            </w:pPr>
            <w:r w:rsidRPr="005B650A">
              <w:t>Year</w:t>
            </w:r>
          </w:p>
        </w:tc>
        <w:tc>
          <w:tcPr>
            <w:tcW w:w="5533" w:type="dxa"/>
            <w:tcBorders>
              <w:top w:val="single" w:sz="4" w:space="0" w:color="auto"/>
              <w:left w:val="single" w:sz="4" w:space="0" w:color="auto"/>
              <w:bottom w:val="single" w:sz="4" w:space="0" w:color="auto"/>
              <w:right w:val="single" w:sz="4" w:space="0" w:color="auto"/>
            </w:tcBorders>
            <w:hideMark/>
          </w:tcPr>
          <w:p w14:paraId="504386D5" w14:textId="77777777" w:rsidR="00020929" w:rsidRPr="005B650A" w:rsidRDefault="00020929" w:rsidP="00C04928">
            <w:pPr>
              <w:pStyle w:val="Heading4"/>
            </w:pPr>
            <w:r w:rsidRPr="005B650A">
              <w:t xml:space="preserve"> 2022</w:t>
            </w:r>
          </w:p>
        </w:tc>
        <w:tc>
          <w:tcPr>
            <w:tcW w:w="3260" w:type="dxa"/>
            <w:tcBorders>
              <w:top w:val="single" w:sz="4" w:space="0" w:color="auto"/>
              <w:left w:val="single" w:sz="4" w:space="0" w:color="auto"/>
              <w:bottom w:val="single" w:sz="4" w:space="0" w:color="auto"/>
              <w:right w:val="single" w:sz="4" w:space="0" w:color="auto"/>
            </w:tcBorders>
            <w:hideMark/>
          </w:tcPr>
          <w:p w14:paraId="499877CA" w14:textId="77777777" w:rsidR="00020929" w:rsidRPr="005B650A" w:rsidRDefault="00020929" w:rsidP="00C04928">
            <w:pPr>
              <w:pStyle w:val="Heading4"/>
            </w:pPr>
            <w:r w:rsidRPr="005B650A">
              <w:t>2023</w:t>
            </w:r>
          </w:p>
        </w:tc>
        <w:tc>
          <w:tcPr>
            <w:tcW w:w="4253" w:type="dxa"/>
            <w:tcBorders>
              <w:top w:val="single" w:sz="4" w:space="0" w:color="auto"/>
              <w:left w:val="single" w:sz="4" w:space="0" w:color="auto"/>
              <w:bottom w:val="single" w:sz="4" w:space="0" w:color="auto"/>
              <w:right w:val="single" w:sz="4" w:space="0" w:color="auto"/>
            </w:tcBorders>
            <w:hideMark/>
          </w:tcPr>
          <w:p w14:paraId="79385520" w14:textId="77777777" w:rsidR="00020929" w:rsidRPr="005B650A" w:rsidRDefault="00020929" w:rsidP="00C04928">
            <w:pPr>
              <w:pStyle w:val="Heading4"/>
            </w:pPr>
            <w:r w:rsidRPr="005B650A">
              <w:t>2024</w:t>
            </w:r>
          </w:p>
        </w:tc>
      </w:tr>
      <w:tr w:rsidR="005B650A" w:rsidRPr="005B650A" w14:paraId="7CD1C134" w14:textId="77777777" w:rsidTr="00D83EDE">
        <w:tc>
          <w:tcPr>
            <w:tcW w:w="1980" w:type="dxa"/>
            <w:tcBorders>
              <w:top w:val="single" w:sz="4" w:space="0" w:color="auto"/>
              <w:left w:val="single" w:sz="4" w:space="0" w:color="auto"/>
              <w:bottom w:val="single" w:sz="4" w:space="0" w:color="auto"/>
              <w:right w:val="single" w:sz="4" w:space="0" w:color="auto"/>
            </w:tcBorders>
          </w:tcPr>
          <w:p w14:paraId="40825836" w14:textId="77777777" w:rsidR="00020929" w:rsidRPr="005B650A" w:rsidRDefault="00020929" w:rsidP="009A4215">
            <w:pPr>
              <w:rPr>
                <w:b/>
              </w:rPr>
            </w:pPr>
            <w:r w:rsidRPr="005B650A">
              <w:rPr>
                <w:b/>
              </w:rPr>
              <w:t>Goal 1</w:t>
            </w:r>
          </w:p>
          <w:p w14:paraId="637EF8AA" w14:textId="77777777" w:rsidR="00020929" w:rsidRPr="005B650A" w:rsidRDefault="00020929" w:rsidP="009A4215">
            <w:r w:rsidRPr="005B650A">
              <w:t>Biculturalism</w:t>
            </w:r>
          </w:p>
        </w:tc>
        <w:tc>
          <w:tcPr>
            <w:tcW w:w="5533" w:type="dxa"/>
            <w:tcBorders>
              <w:top w:val="single" w:sz="4" w:space="0" w:color="auto"/>
              <w:left w:val="single" w:sz="4" w:space="0" w:color="auto"/>
              <w:bottom w:val="single" w:sz="4" w:space="0" w:color="auto"/>
              <w:right w:val="single" w:sz="4" w:space="0" w:color="auto"/>
            </w:tcBorders>
          </w:tcPr>
          <w:p w14:paraId="19169064" w14:textId="77777777" w:rsidR="00020929" w:rsidRPr="005B650A" w:rsidRDefault="00020929" w:rsidP="009B453F">
            <w:pPr>
              <w:spacing w:after="160" w:line="256" w:lineRule="auto"/>
              <w:contextualSpacing/>
              <w:rPr>
                <w:rFonts w:eastAsia="Arial" w:cs="Arial"/>
              </w:rPr>
            </w:pPr>
            <w:r w:rsidRPr="005B650A">
              <w:rPr>
                <w:rFonts w:eastAsia="Arial" w:cs="Arial"/>
                <w:b/>
                <w:bCs/>
              </w:rPr>
              <w:t xml:space="preserve">Runga </w:t>
            </w:r>
            <w:r w:rsidRPr="005B650A">
              <w:rPr>
                <w:rFonts w:eastAsia="Arial" w:cs="Arial"/>
              </w:rPr>
              <w:t>– Foundations, our relationship with community.</w:t>
            </w:r>
          </w:p>
          <w:p w14:paraId="11ADFEC2" w14:textId="77777777" w:rsidR="00020929" w:rsidRPr="005B650A" w:rsidRDefault="00020929" w:rsidP="00762B15">
            <w:pPr>
              <w:spacing w:line="257" w:lineRule="auto"/>
              <w:contextualSpacing/>
              <w:rPr>
                <w:rFonts w:asciiTheme="minorHAnsi" w:eastAsiaTheme="minorEastAsia" w:hAnsiTheme="minorHAnsi" w:cs="Calibri"/>
                <w:b/>
                <w:bCs/>
              </w:rPr>
            </w:pPr>
            <w:r w:rsidRPr="005B650A">
              <w:rPr>
                <w:rFonts w:eastAsia="Arial" w:cs="Arial"/>
                <w:b/>
                <w:bCs/>
              </w:rPr>
              <w:t xml:space="preserve"> </w:t>
            </w:r>
          </w:p>
          <w:p w14:paraId="5B131551" w14:textId="77777777" w:rsidR="00020929" w:rsidRPr="005B650A" w:rsidRDefault="00020929" w:rsidP="009B453F">
            <w:pPr>
              <w:spacing w:after="160" w:line="256" w:lineRule="auto"/>
              <w:contextualSpacing/>
              <w:rPr>
                <w:rFonts w:eastAsia="Arial" w:cs="Arial"/>
              </w:rPr>
            </w:pPr>
            <w:r w:rsidRPr="005B650A">
              <w:rPr>
                <w:rFonts w:eastAsia="Arial" w:cs="Arial"/>
              </w:rPr>
              <w:t xml:space="preserve">Termly Focus on each of the BLENNZ Value, </w:t>
            </w:r>
            <w:proofErr w:type="gramStart"/>
            <w:r w:rsidRPr="005B650A">
              <w:rPr>
                <w:rFonts w:eastAsia="Arial" w:cs="Arial"/>
              </w:rPr>
              <w:t>i.e.</w:t>
            </w:r>
            <w:proofErr w:type="gramEnd"/>
            <w:r w:rsidRPr="005B650A">
              <w:rPr>
                <w:rFonts w:eastAsia="Arial" w:cs="Arial"/>
              </w:rPr>
              <w:t xml:space="preserve"> Whanaungatanga with the iwi/hapu from your local area. </w:t>
            </w:r>
          </w:p>
          <w:p w14:paraId="0625B127" w14:textId="6D5755A0" w:rsidR="00020929" w:rsidRPr="005B650A" w:rsidRDefault="00020929" w:rsidP="009B453F">
            <w:pPr>
              <w:spacing w:after="160" w:line="256" w:lineRule="auto"/>
              <w:contextualSpacing/>
              <w:rPr>
                <w:rFonts w:eastAsiaTheme="minorHAnsi"/>
              </w:rPr>
            </w:pPr>
            <w:r w:rsidRPr="005B650A">
              <w:rPr>
                <w:rFonts w:eastAsia="Arial" w:cs="Arial"/>
              </w:rPr>
              <w:t>(Wh</w:t>
            </w:r>
            <w:r w:rsidR="00762B15" w:rsidRPr="005B650A">
              <w:rPr>
                <w:rFonts w:eastAsia="Arial" w:cs="Arial"/>
              </w:rPr>
              <w:t>ā</w:t>
            </w:r>
            <w:r w:rsidRPr="005B650A">
              <w:rPr>
                <w:rFonts w:eastAsia="Arial" w:cs="Arial"/>
              </w:rPr>
              <w:t>nau Hui)</w:t>
            </w:r>
          </w:p>
          <w:p w14:paraId="6F09C7C8" w14:textId="77777777" w:rsidR="00020929" w:rsidRPr="005B650A" w:rsidRDefault="00020929" w:rsidP="009B453F">
            <w:pPr>
              <w:spacing w:after="160" w:line="256" w:lineRule="auto"/>
              <w:contextualSpacing/>
              <w:rPr>
                <w:rFonts w:eastAsia="Arial" w:cs="Arial"/>
              </w:rPr>
            </w:pPr>
          </w:p>
          <w:p w14:paraId="654240B6" w14:textId="77777777" w:rsidR="00020929" w:rsidRPr="005B650A" w:rsidRDefault="00020929" w:rsidP="009B453F">
            <w:pPr>
              <w:spacing w:after="160" w:line="256" w:lineRule="auto"/>
              <w:contextualSpacing/>
              <w:rPr>
                <w:rFonts w:eastAsiaTheme="minorEastAsia"/>
              </w:rPr>
            </w:pPr>
            <w:r w:rsidRPr="005B650A">
              <w:rPr>
                <w:rFonts w:eastAsia="Arial" w:cs="Arial"/>
              </w:rPr>
              <w:t xml:space="preserve">Investigation of what is </w:t>
            </w:r>
            <w:proofErr w:type="gramStart"/>
            <w:r w:rsidRPr="005B650A">
              <w:rPr>
                <w:rFonts w:eastAsia="Arial" w:cs="Arial"/>
              </w:rPr>
              <w:t>available?</w:t>
            </w:r>
            <w:proofErr w:type="gramEnd"/>
          </w:p>
          <w:p w14:paraId="39B9661A" w14:textId="77777777" w:rsidR="00020929" w:rsidRPr="005B650A" w:rsidRDefault="00020929" w:rsidP="00612371">
            <w:pPr>
              <w:pStyle w:val="ListParagraph"/>
              <w:numPr>
                <w:ilvl w:val="0"/>
                <w:numId w:val="34"/>
              </w:numPr>
              <w:spacing w:after="160" w:line="256" w:lineRule="auto"/>
              <w:contextualSpacing/>
              <w:rPr>
                <w:rFonts w:eastAsiaTheme="minorHAnsi"/>
                <w:b/>
                <w:bCs/>
                <w:sz w:val="24"/>
                <w:szCs w:val="24"/>
              </w:rPr>
            </w:pPr>
            <w:r w:rsidRPr="005B650A">
              <w:rPr>
                <w:rFonts w:ascii="Arial" w:eastAsia="Arial" w:hAnsi="Arial" w:cs="Arial"/>
                <w:sz w:val="24"/>
                <w:szCs w:val="24"/>
              </w:rPr>
              <w:t xml:space="preserve">Te Kura Tapa Whā </w:t>
            </w:r>
          </w:p>
          <w:p w14:paraId="49313C1B" w14:textId="3A44E0D9" w:rsidR="00762B15" w:rsidRPr="005B650A" w:rsidRDefault="00020929" w:rsidP="00612371">
            <w:pPr>
              <w:pStyle w:val="ListParagraph"/>
              <w:numPr>
                <w:ilvl w:val="0"/>
                <w:numId w:val="34"/>
              </w:numPr>
              <w:spacing w:after="160" w:line="256" w:lineRule="auto"/>
              <w:contextualSpacing/>
              <w:rPr>
                <w:b/>
                <w:bCs/>
                <w:sz w:val="24"/>
                <w:szCs w:val="24"/>
              </w:rPr>
            </w:pPr>
            <w:r w:rsidRPr="005B650A">
              <w:rPr>
                <w:rFonts w:ascii="Arial" w:eastAsia="Arial" w:hAnsi="Arial" w:cs="Arial"/>
                <w:sz w:val="24"/>
                <w:szCs w:val="24"/>
              </w:rPr>
              <w:t>Mauri – Ora Programme</w:t>
            </w:r>
          </w:p>
          <w:p w14:paraId="7F72B155" w14:textId="6705A34C" w:rsidR="00762B15" w:rsidRPr="005B650A" w:rsidRDefault="00877180" w:rsidP="00762B15">
            <w:pPr>
              <w:spacing w:after="160" w:line="256" w:lineRule="auto"/>
              <w:contextualSpacing/>
              <w:rPr>
                <w:rFonts w:eastAsia="Calibri"/>
                <w:bCs/>
              </w:rPr>
            </w:pPr>
            <w:r w:rsidRPr="005B650A">
              <w:rPr>
                <w:rFonts w:eastAsia="Calibri"/>
                <w:bCs/>
              </w:rPr>
              <w:t>Introduce the M</w:t>
            </w:r>
            <w:r w:rsidR="00762B15" w:rsidRPr="005B650A">
              <w:rPr>
                <w:rFonts w:eastAsia="Calibri"/>
                <w:bCs/>
              </w:rPr>
              <w:t>inistry</w:t>
            </w:r>
            <w:r w:rsidRPr="005B650A">
              <w:rPr>
                <w:rFonts w:eastAsia="Calibri"/>
                <w:bCs/>
              </w:rPr>
              <w:t xml:space="preserve"> of Education F</w:t>
            </w:r>
            <w:r w:rsidR="00762B15" w:rsidRPr="005B650A">
              <w:rPr>
                <w:rFonts w:eastAsia="Calibri"/>
                <w:bCs/>
              </w:rPr>
              <w:t>ramework Te Ahu o te Reo M</w:t>
            </w:r>
            <w:r w:rsidR="00762B15" w:rsidRPr="005B650A">
              <w:rPr>
                <w:rFonts w:eastAsia="Calibri" w:cs="Arial"/>
                <w:bCs/>
              </w:rPr>
              <w:t>ā</w:t>
            </w:r>
            <w:r w:rsidR="00762B15" w:rsidRPr="005B650A">
              <w:rPr>
                <w:rFonts w:eastAsia="Calibri"/>
                <w:bCs/>
              </w:rPr>
              <w:t>ori to BLENNZ staff.</w:t>
            </w:r>
          </w:p>
          <w:p w14:paraId="5188D0FF" w14:textId="77777777" w:rsidR="00762B15" w:rsidRPr="005B650A" w:rsidRDefault="00762B15" w:rsidP="009B453F">
            <w:pPr>
              <w:spacing w:after="160" w:line="256" w:lineRule="auto"/>
              <w:contextualSpacing/>
            </w:pPr>
          </w:p>
          <w:p w14:paraId="3791B046" w14:textId="29E501F5" w:rsidR="00020929" w:rsidRPr="005B650A" w:rsidRDefault="00020929" w:rsidP="009B453F">
            <w:pPr>
              <w:spacing w:after="160" w:line="256" w:lineRule="auto"/>
              <w:contextualSpacing/>
            </w:pPr>
            <w:r w:rsidRPr="005B650A">
              <w:t>This will be a BLENNZ wide focus.</w:t>
            </w:r>
          </w:p>
        </w:tc>
        <w:tc>
          <w:tcPr>
            <w:tcW w:w="3260" w:type="dxa"/>
            <w:tcBorders>
              <w:top w:val="single" w:sz="4" w:space="0" w:color="auto"/>
              <w:left w:val="single" w:sz="4" w:space="0" w:color="auto"/>
              <w:bottom w:val="single" w:sz="4" w:space="0" w:color="auto"/>
              <w:right w:val="single" w:sz="4" w:space="0" w:color="auto"/>
            </w:tcBorders>
          </w:tcPr>
          <w:p w14:paraId="6B243403" w14:textId="586A9345" w:rsidR="00020929" w:rsidRPr="005B650A" w:rsidRDefault="00020929" w:rsidP="00123364">
            <w:pPr>
              <w:spacing w:line="240" w:lineRule="auto"/>
              <w:rPr>
                <w:b/>
              </w:rPr>
            </w:pPr>
            <w:r w:rsidRPr="005B650A">
              <w:rPr>
                <w:rFonts w:eastAsia="Arial" w:cs="Arial"/>
                <w:b/>
                <w:bCs/>
              </w:rPr>
              <w:t>Raro</w:t>
            </w:r>
            <w:r w:rsidRPr="005B650A">
              <w:rPr>
                <w:rFonts w:eastAsia="Arial" w:cs="Arial"/>
              </w:rPr>
              <w:t xml:space="preserve"> - Cultural Practice</w:t>
            </w:r>
          </w:p>
        </w:tc>
        <w:tc>
          <w:tcPr>
            <w:tcW w:w="4253" w:type="dxa"/>
            <w:tcBorders>
              <w:top w:val="single" w:sz="4" w:space="0" w:color="auto"/>
              <w:left w:val="single" w:sz="4" w:space="0" w:color="auto"/>
              <w:bottom w:val="single" w:sz="4" w:space="0" w:color="auto"/>
              <w:right w:val="single" w:sz="4" w:space="0" w:color="auto"/>
            </w:tcBorders>
          </w:tcPr>
          <w:p w14:paraId="66EC34F9" w14:textId="77777777" w:rsidR="00020929" w:rsidRPr="005B650A" w:rsidRDefault="00020929" w:rsidP="009B453F">
            <w:pPr>
              <w:spacing w:after="160" w:line="256" w:lineRule="auto"/>
              <w:contextualSpacing/>
              <w:rPr>
                <w:rFonts w:eastAsia="Arial" w:cs="Arial"/>
                <w:b/>
                <w:bCs/>
              </w:rPr>
            </w:pPr>
            <w:r w:rsidRPr="005B650A">
              <w:rPr>
                <w:rFonts w:eastAsia="Arial" w:cs="Arial"/>
                <w:b/>
                <w:bCs/>
              </w:rPr>
              <w:t>Roto</w:t>
            </w:r>
            <w:r w:rsidRPr="005B650A">
              <w:rPr>
                <w:rFonts w:eastAsia="Arial" w:cs="Arial"/>
              </w:rPr>
              <w:t xml:space="preserve"> - Bringing it to life</w:t>
            </w:r>
          </w:p>
          <w:p w14:paraId="0EB9253A" w14:textId="77777777" w:rsidR="00020929" w:rsidRPr="005B650A" w:rsidRDefault="00020929" w:rsidP="00612371">
            <w:pPr>
              <w:pStyle w:val="ListParagraph"/>
              <w:numPr>
                <w:ilvl w:val="0"/>
                <w:numId w:val="34"/>
              </w:numPr>
              <w:spacing w:after="160" w:line="256" w:lineRule="auto"/>
              <w:contextualSpacing/>
              <w:rPr>
                <w:rFonts w:asciiTheme="minorHAnsi" w:eastAsiaTheme="minorHAnsi" w:hAnsiTheme="minorHAnsi" w:cstheme="minorBidi"/>
                <w:b/>
                <w:bCs/>
                <w:sz w:val="24"/>
                <w:szCs w:val="24"/>
              </w:rPr>
            </w:pPr>
            <w:r w:rsidRPr="005B650A">
              <w:rPr>
                <w:rFonts w:ascii="Arial" w:eastAsia="Arial" w:hAnsi="Arial" w:cs="Arial"/>
                <w:sz w:val="24"/>
                <w:szCs w:val="24"/>
              </w:rPr>
              <w:t>Embedding in our teaching and learning at BLENNZ</w:t>
            </w:r>
          </w:p>
          <w:p w14:paraId="6FD5E3B4" w14:textId="77777777" w:rsidR="00020929" w:rsidRPr="005B650A" w:rsidRDefault="00020929" w:rsidP="00612371">
            <w:pPr>
              <w:pStyle w:val="ListParagraph"/>
              <w:numPr>
                <w:ilvl w:val="0"/>
                <w:numId w:val="34"/>
              </w:numPr>
              <w:spacing w:after="160" w:line="256" w:lineRule="auto"/>
              <w:contextualSpacing/>
              <w:rPr>
                <w:rFonts w:eastAsiaTheme="minorEastAsia"/>
                <w:sz w:val="24"/>
                <w:szCs w:val="24"/>
              </w:rPr>
            </w:pPr>
            <w:r w:rsidRPr="005B650A">
              <w:rPr>
                <w:rFonts w:ascii="Arial" w:eastAsia="Arial" w:hAnsi="Arial" w:cs="Arial"/>
                <w:sz w:val="24"/>
                <w:szCs w:val="24"/>
              </w:rPr>
              <w:t>Sustainability</w:t>
            </w:r>
          </w:p>
          <w:p w14:paraId="7B8D7516" w14:textId="77777777" w:rsidR="00020929" w:rsidRPr="005B650A" w:rsidRDefault="00020929" w:rsidP="009B453F">
            <w:pPr>
              <w:spacing w:line="240" w:lineRule="auto"/>
              <w:rPr>
                <w:b/>
              </w:rPr>
            </w:pPr>
          </w:p>
        </w:tc>
      </w:tr>
      <w:tr w:rsidR="005B650A" w:rsidRPr="005B650A" w14:paraId="6398AE2A" w14:textId="77777777" w:rsidTr="00D83EDE">
        <w:trPr>
          <w:trHeight w:val="1442"/>
        </w:trPr>
        <w:tc>
          <w:tcPr>
            <w:tcW w:w="1980" w:type="dxa"/>
            <w:tcBorders>
              <w:top w:val="single" w:sz="4" w:space="0" w:color="auto"/>
              <w:left w:val="single" w:sz="4" w:space="0" w:color="auto"/>
              <w:bottom w:val="single" w:sz="4" w:space="0" w:color="auto"/>
              <w:right w:val="single" w:sz="4" w:space="0" w:color="auto"/>
            </w:tcBorders>
          </w:tcPr>
          <w:p w14:paraId="15EDDD9B" w14:textId="77777777" w:rsidR="00020929" w:rsidRPr="005B650A" w:rsidRDefault="00020929" w:rsidP="009A4215">
            <w:pPr>
              <w:rPr>
                <w:b/>
              </w:rPr>
            </w:pPr>
            <w:r w:rsidRPr="005B650A">
              <w:rPr>
                <w:b/>
              </w:rPr>
              <w:t>Goal 2</w:t>
            </w:r>
          </w:p>
          <w:p w14:paraId="615B4492" w14:textId="77777777" w:rsidR="00020929" w:rsidRPr="005B650A" w:rsidRDefault="00020929" w:rsidP="009A4215">
            <w:r w:rsidRPr="005B650A">
              <w:t xml:space="preserve">Curriculum review </w:t>
            </w:r>
          </w:p>
          <w:p w14:paraId="056276E6" w14:textId="77777777" w:rsidR="00020929" w:rsidRPr="005B650A" w:rsidRDefault="00020929" w:rsidP="00C04928">
            <w:pPr>
              <w:pStyle w:val="Heading4"/>
            </w:pPr>
          </w:p>
        </w:tc>
        <w:tc>
          <w:tcPr>
            <w:tcW w:w="5533" w:type="dxa"/>
            <w:tcBorders>
              <w:top w:val="single" w:sz="4" w:space="0" w:color="auto"/>
              <w:left w:val="single" w:sz="4" w:space="0" w:color="auto"/>
              <w:bottom w:val="single" w:sz="4" w:space="0" w:color="auto"/>
              <w:right w:val="single" w:sz="4" w:space="0" w:color="auto"/>
            </w:tcBorders>
            <w:hideMark/>
          </w:tcPr>
          <w:p w14:paraId="7246FAD5" w14:textId="0D44C7E3" w:rsidR="00020929" w:rsidRPr="005B650A" w:rsidRDefault="00020929" w:rsidP="00D83EDE">
            <w:r w:rsidRPr="005B650A">
              <w:t>Exploration to determine where we are, what we have and where we might go - aligned with National curriculum refresh and changing needs of ākonga.</w:t>
            </w:r>
          </w:p>
        </w:tc>
        <w:tc>
          <w:tcPr>
            <w:tcW w:w="3260" w:type="dxa"/>
            <w:tcBorders>
              <w:top w:val="single" w:sz="4" w:space="0" w:color="auto"/>
              <w:left w:val="single" w:sz="4" w:space="0" w:color="auto"/>
              <w:bottom w:val="single" w:sz="4" w:space="0" w:color="auto"/>
              <w:right w:val="single" w:sz="4" w:space="0" w:color="auto"/>
            </w:tcBorders>
            <w:hideMark/>
          </w:tcPr>
          <w:p w14:paraId="2811B3B1" w14:textId="77777777" w:rsidR="00020929" w:rsidRPr="005B650A" w:rsidRDefault="00020929" w:rsidP="009B453F">
            <w:r w:rsidRPr="005B650A">
              <w:t>Creating revised curriculum.</w:t>
            </w:r>
          </w:p>
        </w:tc>
        <w:tc>
          <w:tcPr>
            <w:tcW w:w="4253" w:type="dxa"/>
            <w:tcBorders>
              <w:top w:val="single" w:sz="4" w:space="0" w:color="auto"/>
              <w:left w:val="single" w:sz="4" w:space="0" w:color="auto"/>
              <w:bottom w:val="single" w:sz="4" w:space="0" w:color="auto"/>
              <w:right w:val="single" w:sz="4" w:space="0" w:color="auto"/>
            </w:tcBorders>
            <w:hideMark/>
          </w:tcPr>
          <w:p w14:paraId="4A275FF2" w14:textId="77777777" w:rsidR="00020929" w:rsidRPr="005B650A" w:rsidRDefault="00020929" w:rsidP="009B453F">
            <w:r w:rsidRPr="005B650A">
              <w:t xml:space="preserve">BLENNZ local curriculum </w:t>
            </w:r>
            <w:proofErr w:type="gramStart"/>
            <w:r w:rsidRPr="005B650A">
              <w:t>refreshed</w:t>
            </w:r>
            <w:proofErr w:type="gramEnd"/>
            <w:r w:rsidRPr="005B650A">
              <w:t xml:space="preserve"> and activity shared across community internally and externally.</w:t>
            </w:r>
          </w:p>
        </w:tc>
      </w:tr>
      <w:tr w:rsidR="005B650A" w:rsidRPr="005B650A" w14:paraId="498AEE09" w14:textId="77777777" w:rsidTr="00D83EDE">
        <w:tc>
          <w:tcPr>
            <w:tcW w:w="1980" w:type="dxa"/>
            <w:tcBorders>
              <w:top w:val="single" w:sz="4" w:space="0" w:color="auto"/>
              <w:left w:val="single" w:sz="4" w:space="0" w:color="auto"/>
              <w:bottom w:val="single" w:sz="4" w:space="0" w:color="auto"/>
              <w:right w:val="single" w:sz="4" w:space="0" w:color="auto"/>
            </w:tcBorders>
          </w:tcPr>
          <w:p w14:paraId="735E66A2" w14:textId="5CE13DA6" w:rsidR="00020929" w:rsidRPr="005B650A" w:rsidRDefault="00020929" w:rsidP="009A4215">
            <w:pPr>
              <w:rPr>
                <w:b/>
              </w:rPr>
            </w:pPr>
            <w:r w:rsidRPr="005B650A">
              <w:rPr>
                <w:b/>
              </w:rPr>
              <w:t>Goal 3</w:t>
            </w:r>
          </w:p>
          <w:p w14:paraId="07944BD7" w14:textId="77777777" w:rsidR="00020929" w:rsidRPr="005B650A" w:rsidRDefault="00020929" w:rsidP="009A4215">
            <w:r w:rsidRPr="005B650A">
              <w:t>DOM Life Skills</w:t>
            </w:r>
          </w:p>
          <w:p w14:paraId="5F2E3BAA" w14:textId="77777777" w:rsidR="00020929" w:rsidRPr="005B650A" w:rsidRDefault="00020929" w:rsidP="00C04928">
            <w:pPr>
              <w:pStyle w:val="Heading4"/>
            </w:pPr>
          </w:p>
        </w:tc>
        <w:tc>
          <w:tcPr>
            <w:tcW w:w="5533" w:type="dxa"/>
            <w:tcBorders>
              <w:top w:val="single" w:sz="4" w:space="0" w:color="auto"/>
              <w:left w:val="single" w:sz="4" w:space="0" w:color="auto"/>
              <w:bottom w:val="single" w:sz="4" w:space="0" w:color="auto"/>
              <w:right w:val="single" w:sz="4" w:space="0" w:color="auto"/>
            </w:tcBorders>
          </w:tcPr>
          <w:p w14:paraId="0BB3CA51" w14:textId="1D4701D7" w:rsidR="00020929" w:rsidRPr="005B650A" w:rsidRDefault="00020929" w:rsidP="00612371">
            <w:pPr>
              <w:pStyle w:val="ListParagraph"/>
              <w:numPr>
                <w:ilvl w:val="0"/>
                <w:numId w:val="37"/>
              </w:numPr>
              <w:spacing w:after="0" w:line="240" w:lineRule="auto"/>
              <w:rPr>
                <w:rFonts w:ascii="Arial" w:eastAsia="Times New Roman" w:hAnsi="Arial" w:cs="Arial"/>
                <w:sz w:val="24"/>
                <w:szCs w:val="24"/>
              </w:rPr>
            </w:pPr>
            <w:r w:rsidRPr="005B650A">
              <w:rPr>
                <w:rFonts w:ascii="Arial" w:eastAsia="Times New Roman" w:hAnsi="Arial" w:cs="Arial"/>
                <w:sz w:val="24"/>
                <w:szCs w:val="24"/>
              </w:rPr>
              <w:t xml:space="preserve">Consult with </w:t>
            </w:r>
            <w:proofErr w:type="gramStart"/>
            <w:r w:rsidR="00612371" w:rsidRPr="005B650A">
              <w:rPr>
                <w:rFonts w:ascii="Arial" w:eastAsia="Times New Roman" w:hAnsi="Arial" w:cs="Arial"/>
                <w:sz w:val="24"/>
                <w:szCs w:val="24"/>
              </w:rPr>
              <w:t>ākonga</w:t>
            </w:r>
            <w:r w:rsidRPr="005B650A">
              <w:rPr>
                <w:rFonts w:ascii="Arial" w:eastAsia="Times New Roman" w:hAnsi="Arial" w:cs="Arial"/>
                <w:sz w:val="24"/>
                <w:szCs w:val="24"/>
              </w:rPr>
              <w:t>;</w:t>
            </w:r>
            <w:proofErr w:type="gramEnd"/>
            <w:r w:rsidRPr="005B650A">
              <w:rPr>
                <w:rFonts w:ascii="Arial" w:eastAsia="Times New Roman" w:hAnsi="Arial" w:cs="Arial"/>
                <w:sz w:val="24"/>
                <w:szCs w:val="24"/>
              </w:rPr>
              <w:t xml:space="preserve"> whanau and teaching teams.</w:t>
            </w:r>
          </w:p>
          <w:p w14:paraId="0B654BF0" w14:textId="77777777" w:rsidR="00020929" w:rsidRPr="005B650A" w:rsidRDefault="00020929" w:rsidP="00612371">
            <w:pPr>
              <w:pStyle w:val="ListParagraph"/>
              <w:numPr>
                <w:ilvl w:val="0"/>
                <w:numId w:val="37"/>
              </w:numPr>
              <w:spacing w:after="0" w:line="240" w:lineRule="auto"/>
              <w:rPr>
                <w:rFonts w:ascii="Arial" w:eastAsia="Times New Roman" w:hAnsi="Arial" w:cs="Arial"/>
                <w:sz w:val="24"/>
                <w:szCs w:val="24"/>
              </w:rPr>
            </w:pPr>
            <w:r w:rsidRPr="005B650A">
              <w:rPr>
                <w:rFonts w:ascii="Arial" w:eastAsia="Times New Roman" w:hAnsi="Arial" w:cs="Arial"/>
                <w:sz w:val="24"/>
                <w:szCs w:val="24"/>
              </w:rPr>
              <w:t>Review our current curricula and initiate refresh.</w:t>
            </w:r>
          </w:p>
          <w:p w14:paraId="481EE6BE" w14:textId="77777777" w:rsidR="00020929" w:rsidRPr="005B650A" w:rsidRDefault="00020929" w:rsidP="00612371">
            <w:pPr>
              <w:pStyle w:val="ListParagraph"/>
              <w:numPr>
                <w:ilvl w:val="0"/>
                <w:numId w:val="37"/>
              </w:numPr>
              <w:spacing w:after="0" w:line="240" w:lineRule="auto"/>
              <w:rPr>
                <w:rFonts w:eastAsia="Times New Roman" w:cs="Times New Roman"/>
              </w:rPr>
            </w:pPr>
            <w:r w:rsidRPr="005B650A">
              <w:rPr>
                <w:rFonts w:ascii="Arial" w:eastAsia="Times New Roman" w:hAnsi="Arial" w:cs="Arial"/>
                <w:sz w:val="24"/>
                <w:szCs w:val="24"/>
              </w:rPr>
              <w:t xml:space="preserve">Scope and test provision based on the roles and interface that emerge.  </w:t>
            </w:r>
          </w:p>
          <w:p w14:paraId="6486D579" w14:textId="77777777" w:rsidR="00020929" w:rsidRPr="005B650A" w:rsidRDefault="00020929" w:rsidP="009B453F">
            <w:pPr>
              <w:pStyle w:val="ListParagraph"/>
              <w:spacing w:after="0" w:line="240" w:lineRule="auto"/>
              <w:ind w:left="360"/>
              <w:rPr>
                <w:rFonts w:eastAsia="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14:paraId="23B8639E" w14:textId="77777777" w:rsidR="00020929" w:rsidRPr="005B650A" w:rsidRDefault="00020929" w:rsidP="009B453F">
            <w:r w:rsidRPr="005B650A">
              <w:t xml:space="preserve">Revised curriculum and provision </w:t>
            </w:r>
            <w:proofErr w:type="gramStart"/>
            <w:r w:rsidRPr="005B650A">
              <w:t>is</w:t>
            </w:r>
            <w:proofErr w:type="gramEnd"/>
            <w:r w:rsidRPr="005B650A">
              <w:t xml:space="preserve"> trialled. Emerging evidence will inform strengths and gaps in provision.  </w:t>
            </w:r>
          </w:p>
        </w:tc>
        <w:tc>
          <w:tcPr>
            <w:tcW w:w="4253" w:type="dxa"/>
            <w:tcBorders>
              <w:top w:val="single" w:sz="4" w:space="0" w:color="auto"/>
              <w:left w:val="single" w:sz="4" w:space="0" w:color="auto"/>
              <w:bottom w:val="single" w:sz="4" w:space="0" w:color="auto"/>
              <w:right w:val="single" w:sz="4" w:space="0" w:color="auto"/>
            </w:tcBorders>
          </w:tcPr>
          <w:p w14:paraId="73D26402" w14:textId="77777777" w:rsidR="00020929" w:rsidRPr="005B650A" w:rsidRDefault="00020929" w:rsidP="00612371">
            <w:pPr>
              <w:pStyle w:val="ListParagraph"/>
              <w:numPr>
                <w:ilvl w:val="0"/>
                <w:numId w:val="34"/>
              </w:numPr>
              <w:spacing w:after="0" w:line="256" w:lineRule="auto"/>
              <w:contextualSpacing/>
              <w:rPr>
                <w:rFonts w:asciiTheme="minorHAnsi" w:eastAsiaTheme="minorHAnsi" w:hAnsiTheme="minorHAnsi" w:cstheme="minorBidi"/>
                <w:b/>
                <w:bCs/>
                <w:sz w:val="24"/>
                <w:szCs w:val="24"/>
              </w:rPr>
            </w:pPr>
            <w:r w:rsidRPr="005B650A">
              <w:rPr>
                <w:rFonts w:ascii="Arial" w:eastAsia="Arial" w:hAnsi="Arial" w:cs="Arial"/>
                <w:sz w:val="24"/>
                <w:szCs w:val="24"/>
              </w:rPr>
              <w:t>Embedding in our teaching and learning at BLENNZ</w:t>
            </w:r>
          </w:p>
          <w:p w14:paraId="6953A918" w14:textId="77777777" w:rsidR="00020929" w:rsidRPr="005B650A" w:rsidRDefault="00020929" w:rsidP="00612371">
            <w:pPr>
              <w:pStyle w:val="ListParagraph"/>
              <w:numPr>
                <w:ilvl w:val="0"/>
                <w:numId w:val="34"/>
              </w:numPr>
              <w:spacing w:after="0" w:line="256" w:lineRule="auto"/>
              <w:contextualSpacing/>
              <w:rPr>
                <w:rFonts w:eastAsiaTheme="minorEastAsia"/>
                <w:sz w:val="24"/>
                <w:szCs w:val="24"/>
              </w:rPr>
            </w:pPr>
            <w:r w:rsidRPr="005B650A">
              <w:rPr>
                <w:rFonts w:ascii="Arial" w:eastAsia="Arial" w:hAnsi="Arial" w:cs="Arial"/>
                <w:sz w:val="24"/>
                <w:szCs w:val="24"/>
              </w:rPr>
              <w:t>Sustainability</w:t>
            </w:r>
          </w:p>
        </w:tc>
      </w:tr>
    </w:tbl>
    <w:p w14:paraId="0F90F972" w14:textId="77777777" w:rsidR="00E030D2" w:rsidRPr="005B650A" w:rsidRDefault="00E030D2">
      <w:pPr>
        <w:rPr>
          <w:rFonts w:cs="Arial"/>
          <w:b/>
          <w:bCs/>
          <w:sz w:val="28"/>
          <w:szCs w:val="28"/>
          <w:highlight w:val="cyan"/>
        </w:rPr>
      </w:pPr>
      <w:r w:rsidRPr="005B650A">
        <w:rPr>
          <w:rFonts w:cs="Arial"/>
          <w:b/>
          <w:bCs/>
          <w:sz w:val="28"/>
          <w:szCs w:val="28"/>
          <w:highlight w:val="cyan"/>
        </w:rPr>
        <w:br w:type="page"/>
      </w:r>
    </w:p>
    <w:p w14:paraId="43B3ED4E" w14:textId="77777777" w:rsidR="0044726F" w:rsidRPr="005B650A" w:rsidRDefault="0044726F" w:rsidP="005E0FFF">
      <w:pPr>
        <w:rPr>
          <w:rFonts w:cs="Arial"/>
          <w:b/>
          <w:highlight w:val="cyan"/>
        </w:rPr>
        <w:sectPr w:rsidR="0044726F" w:rsidRPr="005B650A" w:rsidSect="005D3EF0">
          <w:footerReference w:type="default" r:id="rId20"/>
          <w:pgSz w:w="15840" w:h="12240" w:orient="landscape" w:code="1"/>
          <w:pgMar w:top="864" w:right="619" w:bottom="864" w:left="144" w:header="706" w:footer="706" w:gutter="0"/>
          <w:cols w:space="708"/>
          <w:titlePg/>
          <w:docGrid w:linePitch="360"/>
        </w:sectPr>
      </w:pPr>
    </w:p>
    <w:tbl>
      <w:tblPr>
        <w:tblStyle w:val="TableGrid"/>
        <w:tblW w:w="0" w:type="auto"/>
        <w:tblInd w:w="-5" w:type="dxa"/>
        <w:tblLook w:val="04A0" w:firstRow="1" w:lastRow="0" w:firstColumn="1" w:lastColumn="0" w:noHBand="0" w:noVBand="1"/>
        <w:tblDescription w:val="2022 Abridged Annual Plan"/>
      </w:tblPr>
      <w:tblGrid>
        <w:gridCol w:w="15395"/>
      </w:tblGrid>
      <w:tr w:rsidR="005B650A" w:rsidRPr="005B650A" w14:paraId="4FB00BC5" w14:textId="77777777" w:rsidTr="00392D4A">
        <w:trPr>
          <w:tblHeader/>
        </w:trPr>
        <w:tc>
          <w:tcPr>
            <w:tcW w:w="15395" w:type="dxa"/>
            <w:shd w:val="clear" w:color="auto" w:fill="DBE5F1" w:themeFill="accent1" w:themeFillTint="33"/>
          </w:tcPr>
          <w:p w14:paraId="146DB471" w14:textId="3A1F285D" w:rsidR="009620B5" w:rsidRPr="005B650A" w:rsidRDefault="009620B5" w:rsidP="00191FBB">
            <w:pPr>
              <w:pStyle w:val="Heading1"/>
            </w:pPr>
            <w:bookmarkStart w:id="42" w:name="_Toc120533276"/>
            <w:bookmarkStart w:id="43" w:name="_Toc120533333"/>
            <w:bookmarkStart w:id="44" w:name="_Toc506273923"/>
            <w:bookmarkStart w:id="45" w:name="_Toc25675439"/>
            <w:bookmarkStart w:id="46" w:name="_Toc25675707"/>
            <w:bookmarkStart w:id="47" w:name="_Toc25675843"/>
            <w:bookmarkStart w:id="48" w:name="_Toc25676044"/>
            <w:r w:rsidRPr="005B650A">
              <w:lastRenderedPageBreak/>
              <w:t>202</w:t>
            </w:r>
            <w:r w:rsidR="009F2579">
              <w:t>3</w:t>
            </w:r>
            <w:r w:rsidRPr="005B650A">
              <w:t xml:space="preserve"> Abridged Annual Plan – Strategic and Operational</w:t>
            </w:r>
            <w:bookmarkEnd w:id="42"/>
            <w:bookmarkEnd w:id="43"/>
          </w:p>
        </w:tc>
      </w:tr>
    </w:tbl>
    <w:p w14:paraId="15C8CFAE" w14:textId="656655A3" w:rsidR="00E31795" w:rsidRPr="005B650A" w:rsidRDefault="00E31795" w:rsidP="00FE262E">
      <w:pPr>
        <w:pStyle w:val="Title"/>
      </w:pPr>
    </w:p>
    <w:p w14:paraId="53D3FE42" w14:textId="5DF0E523" w:rsidR="00E31795" w:rsidRPr="001B47AD" w:rsidRDefault="00E31795" w:rsidP="00FE262E">
      <w:pPr>
        <w:pStyle w:val="Heading2"/>
        <w:spacing w:before="0" w:after="0"/>
      </w:pPr>
      <w:bookmarkStart w:id="49" w:name="_Toc120533277"/>
      <w:bookmarkStart w:id="50" w:name="_Toc120533334"/>
      <w:r w:rsidRPr="001B47AD">
        <w:t>Strategic Objectives</w:t>
      </w:r>
      <w:bookmarkEnd w:id="49"/>
      <w:bookmarkEnd w:id="50"/>
      <w:r w:rsidR="008B5CC3" w:rsidRPr="001B47AD">
        <w:t xml:space="preserve"> </w:t>
      </w:r>
    </w:p>
    <w:p w14:paraId="69A1B867" w14:textId="62997629" w:rsidR="00E31795" w:rsidRPr="001B47AD" w:rsidRDefault="00E31795" w:rsidP="00FE262E">
      <w:pPr>
        <w:pStyle w:val="Heading2"/>
        <w:spacing w:before="0" w:after="0"/>
      </w:pPr>
      <w:bookmarkStart w:id="51" w:name="_Toc120533278"/>
      <w:bookmarkStart w:id="52" w:name="_Toc120533335"/>
      <w:r w:rsidRPr="001B47AD">
        <w:t>1.</w:t>
      </w:r>
      <w:r w:rsidRPr="001B47AD">
        <w:tab/>
        <w:t>Biculturalism</w:t>
      </w:r>
      <w:r w:rsidR="007155E7">
        <w:t xml:space="preserve"> - </w:t>
      </w:r>
      <w:r w:rsidRPr="001B47AD">
        <w:t>Objective</w:t>
      </w:r>
      <w:r w:rsidR="009620B5" w:rsidRPr="001B47AD">
        <w:t xml:space="preserve"> 1:</w:t>
      </w:r>
      <w:bookmarkEnd w:id="51"/>
      <w:bookmarkEnd w:id="52"/>
      <w:r w:rsidR="009620B5" w:rsidRPr="001B47AD">
        <w:t xml:space="preserve"> </w:t>
      </w:r>
    </w:p>
    <w:p w14:paraId="17FEF30B" w14:textId="33009212" w:rsidR="006974B1" w:rsidRPr="006974B1" w:rsidRDefault="006974B1" w:rsidP="00FE262E">
      <w:pPr>
        <w:rPr>
          <w:rFonts w:ascii="Calibri" w:hAnsi="Calibri"/>
        </w:rPr>
      </w:pPr>
      <w:bookmarkStart w:id="53" w:name="_Toc120533279"/>
      <w:bookmarkStart w:id="54" w:name="_Toc120533336"/>
      <w:r w:rsidRPr="006974B1">
        <w:rPr>
          <w:rStyle w:val="Heading3Char"/>
          <w:lang w:val="en-US"/>
        </w:rPr>
        <w:t>2023 Objective 1:</w:t>
      </w:r>
      <w:bookmarkEnd w:id="53"/>
      <w:bookmarkEnd w:id="54"/>
      <w:r w:rsidRPr="006974B1">
        <w:rPr>
          <w:color w:val="000000"/>
        </w:rPr>
        <w:t xml:space="preserve">  </w:t>
      </w:r>
      <w:r w:rsidRPr="006974B1">
        <w:t xml:space="preserve">We will work together with local tangata whenua and pan Māori communities both at Homai Campus and across the motu to develop shared understanding about the stories that form our history (our own and those of tangata whenua). We will develop a shared understanding about the values, morals and culture that influence how we work together and with our local iwi, hapu and whanau. </w:t>
      </w:r>
    </w:p>
    <w:p w14:paraId="2ABEB17B" w14:textId="77777777" w:rsidR="006974B1" w:rsidRPr="006974B1" w:rsidRDefault="006974B1" w:rsidP="00FE262E">
      <w:r w:rsidRPr="006974B1">
        <w:t xml:space="preserve">We will explore this through: </w:t>
      </w:r>
    </w:p>
    <w:p w14:paraId="70AB9645" w14:textId="77777777" w:rsidR="006974B1" w:rsidRPr="006974B1" w:rsidRDefault="006974B1" w:rsidP="00FE262E">
      <w:pPr>
        <w:pStyle w:val="ListParagraph"/>
        <w:numPr>
          <w:ilvl w:val="1"/>
          <w:numId w:val="49"/>
        </w:numPr>
        <w:spacing w:after="0" w:line="288" w:lineRule="auto"/>
        <w:contextualSpacing/>
        <w:rPr>
          <w:rFonts w:ascii="Arial" w:hAnsi="Arial" w:cs="Arial"/>
          <w:color w:val="000000"/>
          <w:sz w:val="24"/>
          <w:szCs w:val="24"/>
          <w:lang w:val="en-US"/>
        </w:rPr>
      </w:pPr>
      <w:proofErr w:type="spellStart"/>
      <w:r w:rsidRPr="006974B1">
        <w:rPr>
          <w:rFonts w:ascii="Arial" w:hAnsi="Arial" w:cs="Arial"/>
          <w:color w:val="000000"/>
          <w:sz w:val="24"/>
          <w:szCs w:val="24"/>
          <w:lang w:val="en-US"/>
        </w:rPr>
        <w:t>Pakiwaitara</w:t>
      </w:r>
      <w:proofErr w:type="spellEnd"/>
      <w:r w:rsidRPr="006974B1">
        <w:rPr>
          <w:rFonts w:ascii="Arial" w:hAnsi="Arial" w:cs="Arial"/>
          <w:color w:val="000000"/>
          <w:sz w:val="24"/>
          <w:szCs w:val="24"/>
          <w:lang w:val="en-US"/>
        </w:rPr>
        <w:t xml:space="preserve"> (Narratives)</w:t>
      </w:r>
    </w:p>
    <w:p w14:paraId="01B0C610" w14:textId="77777777" w:rsidR="006974B1" w:rsidRPr="006974B1" w:rsidRDefault="006974B1" w:rsidP="00FE262E">
      <w:pPr>
        <w:pStyle w:val="ListParagraph"/>
        <w:numPr>
          <w:ilvl w:val="1"/>
          <w:numId w:val="49"/>
        </w:numPr>
        <w:spacing w:after="0" w:line="288" w:lineRule="auto"/>
        <w:contextualSpacing/>
        <w:rPr>
          <w:rFonts w:ascii="Arial" w:hAnsi="Arial" w:cs="Arial"/>
          <w:color w:val="000000"/>
          <w:sz w:val="24"/>
          <w:szCs w:val="24"/>
          <w:lang w:val="en-US"/>
        </w:rPr>
      </w:pPr>
      <w:r w:rsidRPr="006974B1">
        <w:rPr>
          <w:rFonts w:ascii="Arial" w:hAnsi="Arial" w:cs="Arial"/>
          <w:color w:val="000000"/>
          <w:sz w:val="24"/>
          <w:szCs w:val="24"/>
          <w:lang w:val="en-US"/>
        </w:rPr>
        <w:t xml:space="preserve">Te Reo </w:t>
      </w:r>
      <w:r w:rsidRPr="006974B1">
        <w:rPr>
          <w:rFonts w:ascii="Arial" w:hAnsi="Arial" w:cs="Arial"/>
          <w:sz w:val="24"/>
          <w:szCs w:val="24"/>
          <w:lang w:val="en-US"/>
        </w:rPr>
        <w:t xml:space="preserve">Māori </w:t>
      </w:r>
      <w:r w:rsidRPr="006974B1">
        <w:rPr>
          <w:rFonts w:ascii="Arial" w:hAnsi="Arial" w:cs="Arial"/>
          <w:color w:val="000000"/>
          <w:sz w:val="24"/>
          <w:szCs w:val="24"/>
          <w:lang w:val="en-US"/>
        </w:rPr>
        <w:t xml:space="preserve">me </w:t>
      </w:r>
      <w:proofErr w:type="spellStart"/>
      <w:r w:rsidRPr="006974B1">
        <w:rPr>
          <w:rFonts w:ascii="Arial" w:hAnsi="Arial" w:cs="Arial"/>
          <w:color w:val="000000"/>
          <w:sz w:val="24"/>
          <w:szCs w:val="24"/>
          <w:lang w:val="en-US"/>
        </w:rPr>
        <w:t>ona</w:t>
      </w:r>
      <w:proofErr w:type="spellEnd"/>
      <w:r w:rsidRPr="006974B1">
        <w:rPr>
          <w:rFonts w:ascii="Arial" w:hAnsi="Arial" w:cs="Arial"/>
          <w:color w:val="000000"/>
          <w:sz w:val="24"/>
          <w:szCs w:val="24"/>
          <w:lang w:val="en-US"/>
        </w:rPr>
        <w:t xml:space="preserve"> Tikanga (Language and Protocols)</w:t>
      </w:r>
    </w:p>
    <w:p w14:paraId="75AB03FD" w14:textId="39B5A0E1" w:rsidR="006974B1" w:rsidRPr="006974B1" w:rsidRDefault="006974B1" w:rsidP="00FE262E">
      <w:pPr>
        <w:pStyle w:val="ListParagraph"/>
        <w:numPr>
          <w:ilvl w:val="1"/>
          <w:numId w:val="49"/>
        </w:numPr>
        <w:spacing w:after="0" w:line="288" w:lineRule="auto"/>
        <w:contextualSpacing/>
        <w:rPr>
          <w:rFonts w:ascii="Arial" w:hAnsi="Arial" w:cs="Arial"/>
          <w:color w:val="000000"/>
          <w:sz w:val="24"/>
          <w:szCs w:val="24"/>
          <w:lang w:val="en-US"/>
        </w:rPr>
      </w:pPr>
      <w:r w:rsidRPr="006974B1">
        <w:rPr>
          <w:rFonts w:ascii="Arial" w:hAnsi="Arial" w:cs="Arial"/>
          <w:color w:val="000000"/>
          <w:sz w:val="24"/>
          <w:szCs w:val="24"/>
          <w:lang w:val="en-US"/>
        </w:rPr>
        <w:t>Toi M</w:t>
      </w:r>
      <w:r w:rsidR="00CF4811">
        <w:rPr>
          <w:rFonts w:ascii="Arial" w:hAnsi="Arial" w:cs="Arial"/>
          <w:color w:val="000000"/>
          <w:sz w:val="24"/>
          <w:szCs w:val="24"/>
          <w:lang w:val="en-US"/>
        </w:rPr>
        <w:t>ā</w:t>
      </w:r>
      <w:r w:rsidRPr="006974B1">
        <w:rPr>
          <w:rFonts w:ascii="Arial" w:hAnsi="Arial" w:cs="Arial"/>
          <w:color w:val="000000"/>
          <w:sz w:val="24"/>
          <w:szCs w:val="24"/>
          <w:lang w:val="en-US"/>
        </w:rPr>
        <w:t>ori (</w:t>
      </w:r>
      <w:r w:rsidRPr="006974B1">
        <w:rPr>
          <w:rFonts w:ascii="Arial" w:hAnsi="Arial" w:cs="Arial"/>
          <w:sz w:val="24"/>
          <w:szCs w:val="24"/>
          <w:lang w:val="en-US"/>
        </w:rPr>
        <w:t xml:space="preserve">Māori </w:t>
      </w:r>
      <w:r w:rsidRPr="006974B1">
        <w:rPr>
          <w:rFonts w:ascii="Arial" w:hAnsi="Arial" w:cs="Arial"/>
          <w:color w:val="000000"/>
          <w:sz w:val="24"/>
          <w:szCs w:val="24"/>
          <w:lang w:val="en-US"/>
        </w:rPr>
        <w:t>Arts)</w:t>
      </w:r>
    </w:p>
    <w:p w14:paraId="3CC4F93F" w14:textId="77777777" w:rsidR="006974B1" w:rsidRPr="006974B1" w:rsidRDefault="006974B1" w:rsidP="00FE262E">
      <w:pPr>
        <w:pStyle w:val="ListParagraph"/>
        <w:numPr>
          <w:ilvl w:val="1"/>
          <w:numId w:val="49"/>
        </w:numPr>
        <w:spacing w:after="0" w:line="288" w:lineRule="auto"/>
        <w:contextualSpacing/>
        <w:rPr>
          <w:rFonts w:ascii="Arial" w:hAnsi="Arial" w:cs="Arial"/>
          <w:color w:val="000000"/>
          <w:sz w:val="24"/>
          <w:szCs w:val="24"/>
          <w:lang w:val="en-US"/>
        </w:rPr>
      </w:pPr>
      <w:proofErr w:type="spellStart"/>
      <w:r w:rsidRPr="006974B1">
        <w:rPr>
          <w:rFonts w:ascii="Arial" w:hAnsi="Arial" w:cs="Arial"/>
          <w:color w:val="000000"/>
          <w:sz w:val="24"/>
          <w:szCs w:val="24"/>
          <w:lang w:val="en-US"/>
        </w:rPr>
        <w:t>Hiitori</w:t>
      </w:r>
      <w:proofErr w:type="spellEnd"/>
      <w:r w:rsidRPr="006974B1">
        <w:rPr>
          <w:rFonts w:ascii="Arial" w:hAnsi="Arial" w:cs="Arial"/>
          <w:color w:val="000000"/>
          <w:sz w:val="24"/>
          <w:szCs w:val="24"/>
          <w:lang w:val="en-US"/>
        </w:rPr>
        <w:t xml:space="preserve"> (History)</w:t>
      </w:r>
    </w:p>
    <w:p w14:paraId="6B9ACBDD" w14:textId="77777777" w:rsidR="006974B1" w:rsidRPr="006974B1" w:rsidRDefault="006974B1" w:rsidP="00FE262E">
      <w:pPr>
        <w:pStyle w:val="ListParagraph"/>
        <w:numPr>
          <w:ilvl w:val="1"/>
          <w:numId w:val="49"/>
        </w:numPr>
        <w:spacing w:after="0" w:line="288" w:lineRule="auto"/>
        <w:contextualSpacing/>
        <w:rPr>
          <w:rFonts w:ascii="Arial" w:hAnsi="Arial" w:cs="Arial"/>
          <w:color w:val="000000"/>
          <w:sz w:val="24"/>
          <w:szCs w:val="24"/>
          <w:lang w:val="en-US"/>
        </w:rPr>
      </w:pPr>
      <w:r w:rsidRPr="006974B1">
        <w:rPr>
          <w:rFonts w:ascii="Arial" w:hAnsi="Arial" w:cs="Arial"/>
          <w:color w:val="000000"/>
          <w:sz w:val="24"/>
          <w:szCs w:val="24"/>
          <w:lang w:val="en-US"/>
        </w:rPr>
        <w:t xml:space="preserve">Tamaoho </w:t>
      </w:r>
      <w:proofErr w:type="spellStart"/>
      <w:r w:rsidRPr="006974B1">
        <w:rPr>
          <w:rFonts w:ascii="Arial" w:hAnsi="Arial" w:cs="Arial"/>
          <w:color w:val="000000"/>
          <w:sz w:val="24"/>
          <w:szCs w:val="24"/>
          <w:lang w:val="en-US"/>
        </w:rPr>
        <w:t>Haerenga</w:t>
      </w:r>
      <w:proofErr w:type="spellEnd"/>
      <w:r w:rsidRPr="006974B1">
        <w:rPr>
          <w:rFonts w:ascii="Arial" w:hAnsi="Arial" w:cs="Arial"/>
          <w:color w:val="000000"/>
          <w:sz w:val="24"/>
          <w:szCs w:val="24"/>
          <w:lang w:val="en-US"/>
        </w:rPr>
        <w:t xml:space="preserve"> (Visits to significant places)</w:t>
      </w:r>
    </w:p>
    <w:p w14:paraId="2C8BBF4B" w14:textId="660CD7BA" w:rsidR="006974B1" w:rsidRDefault="006974B1" w:rsidP="00FE262E">
      <w:r w:rsidRPr="005A688E">
        <w:t>Providing authentic understanding and practice relevant to each team’s context.</w:t>
      </w:r>
    </w:p>
    <w:p w14:paraId="15BCE126" w14:textId="77777777" w:rsidR="00FE262E" w:rsidRDefault="00FE262E" w:rsidP="00FE262E"/>
    <w:p w14:paraId="6B4AD014" w14:textId="0FCC4BB6" w:rsidR="00E31795" w:rsidRPr="005A688E" w:rsidRDefault="00E31795" w:rsidP="00FE262E">
      <w:pPr>
        <w:pStyle w:val="Heading2"/>
        <w:spacing w:before="0" w:after="0"/>
      </w:pPr>
      <w:bookmarkStart w:id="55" w:name="_Toc120533280"/>
      <w:bookmarkStart w:id="56" w:name="_Toc120533337"/>
      <w:r w:rsidRPr="005A688E">
        <w:t>2.</w:t>
      </w:r>
      <w:r w:rsidRPr="005A688E">
        <w:tab/>
        <w:t>Curriculum Review</w:t>
      </w:r>
      <w:r w:rsidR="007155E7">
        <w:t xml:space="preserve"> - </w:t>
      </w:r>
      <w:r w:rsidRPr="005A688E">
        <w:t>Objective</w:t>
      </w:r>
      <w:r w:rsidR="009620B5" w:rsidRPr="005A688E">
        <w:t xml:space="preserve"> 2:</w:t>
      </w:r>
      <w:bookmarkEnd w:id="55"/>
      <w:bookmarkEnd w:id="56"/>
    </w:p>
    <w:p w14:paraId="13BD4ED0" w14:textId="1ECBB0F9" w:rsidR="005A688E" w:rsidRPr="005A688E" w:rsidRDefault="005A688E" w:rsidP="00BD3ED9">
      <w:pPr>
        <w:pStyle w:val="paragraph"/>
        <w:spacing w:line="288" w:lineRule="auto"/>
        <w:textAlignment w:val="baseline"/>
        <w:rPr>
          <w:rFonts w:ascii="Arial" w:hAnsi="Arial" w:cs="Arial"/>
        </w:rPr>
      </w:pPr>
      <w:r w:rsidRPr="005A688E">
        <w:rPr>
          <w:rFonts w:ascii="Arial" w:hAnsi="Arial" w:cs="Arial"/>
        </w:rPr>
        <w:t xml:space="preserve">In 2023 we will undertake a review process to inform the development of BLENNZ Refreshed Curriculum document – what Ministry of Education refer to as the ‘Local Curriculum’. </w:t>
      </w:r>
      <w:r w:rsidR="00FE262E">
        <w:rPr>
          <w:rFonts w:ascii="Arial" w:hAnsi="Arial" w:cs="Arial"/>
        </w:rPr>
        <w:t xml:space="preserve"> </w:t>
      </w:r>
      <w:r w:rsidRPr="005A688E">
        <w:rPr>
          <w:rFonts w:ascii="Arial" w:hAnsi="Arial" w:cs="Arial"/>
        </w:rPr>
        <w:t xml:space="preserve">The review process will include: </w:t>
      </w:r>
    </w:p>
    <w:p w14:paraId="60854585" w14:textId="77777777" w:rsidR="005A688E" w:rsidRPr="005A688E" w:rsidRDefault="005A688E" w:rsidP="00BD3ED9">
      <w:pPr>
        <w:pStyle w:val="paragraph"/>
        <w:numPr>
          <w:ilvl w:val="0"/>
          <w:numId w:val="50"/>
        </w:numPr>
        <w:spacing w:line="288" w:lineRule="auto"/>
        <w:ind w:left="426" w:hanging="426"/>
        <w:textAlignment w:val="baseline"/>
      </w:pPr>
      <w:r w:rsidRPr="005A688E">
        <w:rPr>
          <w:rFonts w:ascii="Arial" w:hAnsi="Arial" w:cs="Arial"/>
        </w:rPr>
        <w:t xml:space="preserve">reflection of our current </w:t>
      </w:r>
      <w:proofErr w:type="gramStart"/>
      <w:r w:rsidRPr="005A688E">
        <w:rPr>
          <w:rFonts w:ascii="Arial" w:hAnsi="Arial" w:cs="Arial"/>
        </w:rPr>
        <w:t>curriculum;</w:t>
      </w:r>
      <w:proofErr w:type="gramEnd"/>
      <w:r w:rsidRPr="005A688E">
        <w:rPr>
          <w:rFonts w:ascii="Arial" w:hAnsi="Arial" w:cs="Arial"/>
        </w:rPr>
        <w:t xml:space="preserve"> </w:t>
      </w:r>
    </w:p>
    <w:p w14:paraId="73C8F5DA" w14:textId="77777777" w:rsidR="005A688E" w:rsidRPr="005A688E" w:rsidRDefault="005A688E" w:rsidP="00BD3ED9">
      <w:pPr>
        <w:pStyle w:val="paragraph"/>
        <w:numPr>
          <w:ilvl w:val="0"/>
          <w:numId w:val="50"/>
        </w:numPr>
        <w:spacing w:line="288" w:lineRule="auto"/>
        <w:ind w:left="426" w:hanging="426"/>
        <w:textAlignment w:val="baseline"/>
      </w:pPr>
      <w:r w:rsidRPr="005A688E">
        <w:rPr>
          <w:rFonts w:ascii="Arial" w:hAnsi="Arial" w:cs="Arial"/>
        </w:rPr>
        <w:t xml:space="preserve">the educational needs and contexts of BLENNZ </w:t>
      </w:r>
      <w:proofErr w:type="gramStart"/>
      <w:r w:rsidRPr="005A688E">
        <w:rPr>
          <w:rFonts w:ascii="Arial" w:hAnsi="Arial" w:cs="Arial"/>
        </w:rPr>
        <w:t>ākonga;</w:t>
      </w:r>
      <w:proofErr w:type="gramEnd"/>
      <w:r w:rsidRPr="005A688E">
        <w:rPr>
          <w:rFonts w:ascii="Arial" w:hAnsi="Arial" w:cs="Arial"/>
        </w:rPr>
        <w:t xml:space="preserve"> </w:t>
      </w:r>
    </w:p>
    <w:p w14:paraId="7F8C93AB" w14:textId="77777777" w:rsidR="005A688E" w:rsidRPr="005A688E" w:rsidRDefault="005A688E" w:rsidP="00BD3ED9">
      <w:pPr>
        <w:pStyle w:val="paragraph"/>
        <w:numPr>
          <w:ilvl w:val="0"/>
          <w:numId w:val="50"/>
        </w:numPr>
        <w:spacing w:line="288" w:lineRule="auto"/>
        <w:ind w:left="426" w:hanging="426"/>
        <w:textAlignment w:val="baseline"/>
      </w:pPr>
      <w:r w:rsidRPr="005A688E">
        <w:rPr>
          <w:rFonts w:ascii="Arial" w:hAnsi="Arial" w:cs="Arial"/>
        </w:rPr>
        <w:t>the vision of the National Curriculum Refresh; and</w:t>
      </w:r>
    </w:p>
    <w:p w14:paraId="1E2DB363" w14:textId="7807AC1E" w:rsidR="00E31795" w:rsidRPr="00FE262E" w:rsidRDefault="005A688E" w:rsidP="00BD3ED9">
      <w:pPr>
        <w:pStyle w:val="paragraph"/>
        <w:numPr>
          <w:ilvl w:val="0"/>
          <w:numId w:val="50"/>
        </w:numPr>
        <w:spacing w:line="288" w:lineRule="auto"/>
        <w:ind w:left="426" w:hanging="426"/>
        <w:textAlignment w:val="baseline"/>
      </w:pPr>
      <w:r w:rsidRPr="005A688E">
        <w:rPr>
          <w:rFonts w:ascii="Arial" w:hAnsi="Arial" w:cs="Arial"/>
        </w:rPr>
        <w:t>the new content that has been developed in both early learning and compulsory schooling.</w:t>
      </w:r>
    </w:p>
    <w:p w14:paraId="5962FC26" w14:textId="77777777" w:rsidR="00FE262E" w:rsidRPr="00FE262E" w:rsidRDefault="00FE262E" w:rsidP="00FE262E">
      <w:pPr>
        <w:pStyle w:val="paragraph"/>
        <w:ind w:left="720"/>
        <w:textAlignment w:val="baseline"/>
      </w:pPr>
    </w:p>
    <w:p w14:paraId="5A479755" w14:textId="081073EA" w:rsidR="00E31795" w:rsidRPr="00FE262E" w:rsidRDefault="00FE262E" w:rsidP="00FE262E">
      <w:pPr>
        <w:pStyle w:val="Heading2"/>
        <w:spacing w:before="0" w:after="0"/>
        <w:rPr>
          <w:highlight w:val="yellow"/>
        </w:rPr>
      </w:pPr>
      <w:bookmarkStart w:id="57" w:name="_Toc120533281"/>
      <w:bookmarkStart w:id="58" w:name="_Toc120533338"/>
      <w:r>
        <w:lastRenderedPageBreak/>
        <w:t>3.</w:t>
      </w:r>
      <w:r>
        <w:tab/>
        <w:t xml:space="preserve">ECC DOM Life Skills </w:t>
      </w:r>
      <w:r w:rsidR="007155E7">
        <w:t xml:space="preserve">- </w:t>
      </w:r>
      <w:r>
        <w:t>Objective 3</w:t>
      </w:r>
      <w:bookmarkEnd w:id="57"/>
      <w:bookmarkEnd w:id="58"/>
      <w:r>
        <w:t xml:space="preserve"> </w:t>
      </w:r>
    </w:p>
    <w:p w14:paraId="490642D8" w14:textId="77777777" w:rsidR="00BD3ED9" w:rsidRDefault="00FE262E" w:rsidP="00FE262E">
      <w:pPr>
        <w:sectPr w:rsidR="00BD3ED9" w:rsidSect="00D24962">
          <w:pgSz w:w="16840" w:h="11907" w:orient="landscape" w:code="9"/>
          <w:pgMar w:top="720" w:right="720" w:bottom="720" w:left="720" w:header="709" w:footer="709" w:gutter="0"/>
          <w:cols w:space="708"/>
          <w:docGrid w:linePitch="360"/>
        </w:sectPr>
      </w:pPr>
      <w:r w:rsidRPr="00FE262E">
        <w:t>To refresh of the BLENNZ Curriculum Areas of DOM and Life Skills, based on the findings of 2022 refresh the curriculum areas of DOM and Life skills. Informed by this complete the development of the framework that underpins the provision of these BLENNZ Expanded Core Curricula areas</w:t>
      </w:r>
    </w:p>
    <w:p w14:paraId="4F662FE4" w14:textId="77777777" w:rsidR="00FE262E" w:rsidRPr="00FE262E" w:rsidRDefault="00FE262E" w:rsidP="00FE262E"/>
    <w:p w14:paraId="1661CBA1" w14:textId="602A5C54" w:rsidR="00FC7955" w:rsidRDefault="006F5A5D" w:rsidP="00191FBB">
      <w:pPr>
        <w:pStyle w:val="Heading1"/>
      </w:pPr>
      <w:bookmarkStart w:id="59" w:name="_Toc64655599"/>
      <w:bookmarkStart w:id="60" w:name="_Toc120533282"/>
      <w:bookmarkStart w:id="61" w:name="_Toc120533339"/>
      <w:r w:rsidRPr="005B650A">
        <w:t>2</w:t>
      </w:r>
      <w:r w:rsidR="00FC6D2C" w:rsidRPr="005B650A">
        <w:t>.</w:t>
      </w:r>
      <w:r w:rsidR="000A2594" w:rsidRPr="005B650A">
        <w:tab/>
      </w:r>
      <w:bookmarkEnd w:id="0"/>
      <w:bookmarkEnd w:id="1"/>
      <w:bookmarkEnd w:id="2"/>
      <w:bookmarkEnd w:id="3"/>
      <w:bookmarkEnd w:id="4"/>
      <w:bookmarkEnd w:id="5"/>
      <w:bookmarkEnd w:id="6"/>
      <w:bookmarkEnd w:id="7"/>
      <w:bookmarkEnd w:id="8"/>
      <w:bookmarkEnd w:id="12"/>
      <w:bookmarkEnd w:id="11"/>
      <w:r w:rsidR="00C24B8E" w:rsidRPr="005B650A">
        <w:t xml:space="preserve"> </w:t>
      </w:r>
      <w:r w:rsidR="00B14DA2" w:rsidRPr="005B650A">
        <w:t>Introduction</w:t>
      </w:r>
      <w:bookmarkEnd w:id="44"/>
      <w:bookmarkEnd w:id="45"/>
      <w:bookmarkEnd w:id="46"/>
      <w:bookmarkEnd w:id="47"/>
      <w:bookmarkEnd w:id="48"/>
      <w:bookmarkEnd w:id="59"/>
      <w:bookmarkEnd w:id="60"/>
      <w:bookmarkEnd w:id="61"/>
    </w:p>
    <w:p w14:paraId="40CDB043" w14:textId="189AB093" w:rsidR="00FC7955" w:rsidRPr="005B650A" w:rsidRDefault="00CC5161" w:rsidP="00C62525">
      <w:pPr>
        <w:pStyle w:val="Heading2"/>
      </w:pPr>
      <w:bookmarkStart w:id="62" w:name="_Toc286988495"/>
      <w:bookmarkStart w:id="63" w:name="_Toc378165399"/>
      <w:bookmarkStart w:id="64" w:name="_Toc378165511"/>
      <w:bookmarkStart w:id="65" w:name="_Toc378165586"/>
      <w:bookmarkStart w:id="66" w:name="_Toc378170759"/>
      <w:bookmarkStart w:id="67" w:name="_Toc378852422"/>
      <w:bookmarkStart w:id="68" w:name="_Toc378852453"/>
      <w:bookmarkStart w:id="69" w:name="_Toc378852674"/>
      <w:bookmarkStart w:id="70" w:name="_Toc378852702"/>
      <w:bookmarkStart w:id="71" w:name="_Toc410393751"/>
      <w:bookmarkStart w:id="72" w:name="_Toc410394491"/>
      <w:bookmarkStart w:id="73" w:name="_Toc506273924"/>
      <w:bookmarkStart w:id="74" w:name="_Toc25675440"/>
      <w:bookmarkStart w:id="75" w:name="_Toc25675708"/>
      <w:bookmarkStart w:id="76" w:name="_Toc25675844"/>
      <w:bookmarkStart w:id="77" w:name="_Toc25676045"/>
      <w:bookmarkStart w:id="78" w:name="_Toc64655600"/>
      <w:bookmarkStart w:id="79" w:name="_Toc120533283"/>
      <w:bookmarkStart w:id="80" w:name="_Toc120533340"/>
      <w:r w:rsidRPr="005B650A">
        <w:t>2</w:t>
      </w:r>
      <w:r w:rsidR="00FC7955" w:rsidRPr="005B650A">
        <w:t>.1</w:t>
      </w:r>
      <w:r w:rsidR="00FC7955" w:rsidRPr="005B650A">
        <w:tab/>
        <w:t>Who we are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DEFCCD6" w14:textId="71C94530" w:rsidR="00FC7955" w:rsidRPr="005B650A" w:rsidRDefault="00FC7955" w:rsidP="000C1906">
      <w:pPr>
        <w:rPr>
          <w:rFonts w:cs="Arial"/>
        </w:rPr>
      </w:pPr>
      <w:r w:rsidRPr="005B650A">
        <w:rPr>
          <w:rFonts w:cs="Arial"/>
        </w:rPr>
        <w:t xml:space="preserve">The </w:t>
      </w:r>
      <w:bookmarkStart w:id="81" w:name="_Hlk120089424"/>
      <w:r w:rsidRPr="005B650A">
        <w:rPr>
          <w:rFonts w:cs="Arial"/>
        </w:rPr>
        <w:t xml:space="preserve">Blind and Low Vision Education Network NZ </w:t>
      </w:r>
      <w:r w:rsidR="00CC4607" w:rsidRPr="005B650A">
        <w:rPr>
          <w:rFonts w:cs="Arial"/>
        </w:rPr>
        <w:t xml:space="preserve">(BLENNZ) is a </w:t>
      </w:r>
      <w:r w:rsidR="00C71F2B" w:rsidRPr="005B650A">
        <w:rPr>
          <w:rFonts w:cs="Arial"/>
        </w:rPr>
        <w:t xml:space="preserve">national </w:t>
      </w:r>
      <w:r w:rsidRPr="005B650A">
        <w:rPr>
          <w:rFonts w:cs="Arial"/>
        </w:rPr>
        <w:t xml:space="preserve">school </w:t>
      </w:r>
      <w:r w:rsidR="00C71F2B" w:rsidRPr="005B650A">
        <w:rPr>
          <w:rFonts w:cs="Arial"/>
        </w:rPr>
        <w:t>that</w:t>
      </w:r>
      <w:r w:rsidRPr="005B650A">
        <w:rPr>
          <w:rFonts w:cs="Arial"/>
        </w:rPr>
        <w:t xml:space="preserve"> provides </w:t>
      </w:r>
      <w:r w:rsidR="00C71F2B" w:rsidRPr="005B650A">
        <w:rPr>
          <w:rFonts w:cs="Arial"/>
        </w:rPr>
        <w:t>a</w:t>
      </w:r>
      <w:r w:rsidR="00CC4607" w:rsidRPr="005B650A">
        <w:rPr>
          <w:rFonts w:cs="Arial"/>
        </w:rPr>
        <w:t xml:space="preserve"> network of </w:t>
      </w:r>
      <w:r w:rsidRPr="005B650A">
        <w:rPr>
          <w:rFonts w:cs="Arial"/>
        </w:rPr>
        <w:t xml:space="preserve">education services to </w:t>
      </w:r>
      <w:r w:rsidR="0027329B">
        <w:rPr>
          <w:rFonts w:cs="Arial"/>
        </w:rPr>
        <w:t>1630</w:t>
      </w:r>
      <w:r w:rsidR="00480153" w:rsidRPr="005B650A">
        <w:rPr>
          <w:rFonts w:cs="Arial"/>
        </w:rPr>
        <w:t xml:space="preserve"> </w:t>
      </w:r>
      <w:r w:rsidRPr="005B650A">
        <w:rPr>
          <w:rFonts w:cs="Arial"/>
        </w:rPr>
        <w:t>blind</w:t>
      </w:r>
      <w:r w:rsidR="009B24B4" w:rsidRPr="005B650A">
        <w:rPr>
          <w:rFonts w:cs="Arial"/>
        </w:rPr>
        <w:t>, deafblind</w:t>
      </w:r>
      <w:r w:rsidRPr="005B650A">
        <w:rPr>
          <w:rFonts w:cs="Arial"/>
        </w:rPr>
        <w:t xml:space="preserve"> and low vision </w:t>
      </w:r>
      <w:r w:rsidR="00404661" w:rsidRPr="005B650A">
        <w:rPr>
          <w:rFonts w:cs="Arial"/>
        </w:rPr>
        <w:t>ākonga</w:t>
      </w:r>
      <w:r w:rsidR="00C71F2B" w:rsidRPr="005B650A">
        <w:rPr>
          <w:rFonts w:cs="Arial"/>
        </w:rPr>
        <w:t xml:space="preserve"> </w:t>
      </w:r>
      <w:r w:rsidR="009B24B4" w:rsidRPr="005B650A">
        <w:rPr>
          <w:rFonts w:cs="Arial"/>
        </w:rPr>
        <w:t>throughout New Zealand</w:t>
      </w:r>
      <w:r w:rsidR="00C71F2B" w:rsidRPr="005B650A">
        <w:rPr>
          <w:rFonts w:cs="Arial"/>
        </w:rPr>
        <w:t xml:space="preserve"> from birth</w:t>
      </w:r>
      <w:r w:rsidR="002C0747" w:rsidRPr="005B650A">
        <w:rPr>
          <w:rFonts w:cs="Arial"/>
        </w:rPr>
        <w:t xml:space="preserve"> to</w:t>
      </w:r>
      <w:r w:rsidR="00C71F2B" w:rsidRPr="005B650A">
        <w:rPr>
          <w:rFonts w:cs="Arial"/>
        </w:rPr>
        <w:t xml:space="preserve"> 21</w:t>
      </w:r>
      <w:r w:rsidRPr="005B650A">
        <w:rPr>
          <w:rFonts w:cs="Arial"/>
        </w:rPr>
        <w:t>, includ</w:t>
      </w:r>
      <w:r w:rsidR="009B24B4" w:rsidRPr="005B650A">
        <w:rPr>
          <w:rFonts w:cs="Arial"/>
        </w:rPr>
        <w:t xml:space="preserve">ing those who </w:t>
      </w:r>
      <w:r w:rsidRPr="005B650A">
        <w:rPr>
          <w:rFonts w:cs="Arial"/>
        </w:rPr>
        <w:t xml:space="preserve">have additional </w:t>
      </w:r>
      <w:r w:rsidR="003C74CF" w:rsidRPr="005B650A">
        <w:rPr>
          <w:rFonts w:cs="Arial"/>
        </w:rPr>
        <w:t>learning</w:t>
      </w:r>
      <w:r w:rsidRPr="005B650A">
        <w:rPr>
          <w:rFonts w:cs="Arial"/>
        </w:rPr>
        <w:t xml:space="preserve"> needs.  BLEN</w:t>
      </w:r>
      <w:r w:rsidR="00DB1E97" w:rsidRPr="005B650A">
        <w:rPr>
          <w:rFonts w:cs="Arial"/>
        </w:rPr>
        <w:t xml:space="preserve">NZ </w:t>
      </w:r>
      <w:r w:rsidR="00CC4607" w:rsidRPr="005B650A">
        <w:rPr>
          <w:rFonts w:cs="Arial"/>
        </w:rPr>
        <w:t>was established as a national network of services</w:t>
      </w:r>
      <w:r w:rsidR="00F13B81" w:rsidRPr="005B650A">
        <w:rPr>
          <w:rFonts w:cs="Arial"/>
        </w:rPr>
        <w:t xml:space="preserve"> in January 2005</w:t>
      </w:r>
      <w:r w:rsidR="009B24B4" w:rsidRPr="005B650A">
        <w:rPr>
          <w:rFonts w:cs="Arial"/>
        </w:rPr>
        <w:t>.</w:t>
      </w:r>
      <w:r w:rsidR="00F13B81" w:rsidRPr="005B650A">
        <w:rPr>
          <w:rFonts w:cs="Arial"/>
        </w:rPr>
        <w:t xml:space="preserve"> </w:t>
      </w:r>
      <w:r w:rsidR="009B24B4" w:rsidRPr="005B650A">
        <w:rPr>
          <w:rFonts w:cs="Arial"/>
        </w:rPr>
        <w:t>It</w:t>
      </w:r>
      <w:r w:rsidR="00CC4607" w:rsidRPr="005B650A">
        <w:rPr>
          <w:rFonts w:cs="Arial"/>
        </w:rPr>
        <w:t xml:space="preserve"> is one of </w:t>
      </w:r>
      <w:r w:rsidR="009B24B4" w:rsidRPr="005B650A">
        <w:rPr>
          <w:rFonts w:cs="Arial"/>
        </w:rPr>
        <w:t xml:space="preserve">the </w:t>
      </w:r>
      <w:r w:rsidR="00BC39D0" w:rsidRPr="005B650A">
        <w:rPr>
          <w:rFonts w:cs="Arial"/>
        </w:rPr>
        <w:t>five</w:t>
      </w:r>
      <w:r w:rsidR="006626EE" w:rsidRPr="005B650A">
        <w:rPr>
          <w:rFonts w:cs="Arial"/>
        </w:rPr>
        <w:t xml:space="preserve"> </w:t>
      </w:r>
      <w:r w:rsidR="00F13B81" w:rsidRPr="005B650A">
        <w:rPr>
          <w:rFonts w:cs="Arial"/>
        </w:rPr>
        <w:t>special</w:t>
      </w:r>
      <w:r w:rsidR="00F22FC3" w:rsidRPr="005B650A">
        <w:rPr>
          <w:rFonts w:cs="Arial"/>
        </w:rPr>
        <w:t>ist</w:t>
      </w:r>
      <w:r w:rsidR="00F13B81" w:rsidRPr="005B650A">
        <w:rPr>
          <w:rFonts w:cs="Arial"/>
        </w:rPr>
        <w:t xml:space="preserve"> </w:t>
      </w:r>
      <w:r w:rsidR="00C71F2B" w:rsidRPr="005B650A">
        <w:rPr>
          <w:rFonts w:cs="Arial"/>
        </w:rPr>
        <w:t>schools nationally that have</w:t>
      </w:r>
      <w:r w:rsidR="00CC4607" w:rsidRPr="005B650A">
        <w:rPr>
          <w:rFonts w:cs="Arial"/>
        </w:rPr>
        <w:t xml:space="preserve"> been legislated to provide residential provision for </w:t>
      </w:r>
      <w:r w:rsidR="00404661" w:rsidRPr="005B650A">
        <w:rPr>
          <w:rFonts w:cs="Arial"/>
        </w:rPr>
        <w:t>ākonga</w:t>
      </w:r>
      <w:bookmarkEnd w:id="81"/>
      <w:r w:rsidR="00CC4607" w:rsidRPr="005B650A">
        <w:rPr>
          <w:rFonts w:cs="Arial"/>
        </w:rPr>
        <w:t xml:space="preserve">. </w:t>
      </w:r>
    </w:p>
    <w:p w14:paraId="6392070E" w14:textId="620D0F03" w:rsidR="00FC7955" w:rsidRPr="005B650A" w:rsidRDefault="00FC7955" w:rsidP="000C1906">
      <w:pPr>
        <w:rPr>
          <w:rFonts w:cs="Arial"/>
          <w:b/>
        </w:rPr>
      </w:pPr>
    </w:p>
    <w:p w14:paraId="1E2B05F6" w14:textId="77777777" w:rsidR="00FE65DF" w:rsidRPr="005B650A" w:rsidRDefault="00FE65DF" w:rsidP="00275B7B">
      <w:pPr>
        <w:rPr>
          <w:rFonts w:cs="Arial"/>
        </w:rPr>
      </w:pPr>
      <w:r w:rsidRPr="005B650A">
        <w:rPr>
          <w:rFonts w:cs="Arial"/>
        </w:rPr>
        <w:t>The purpose of BLENNZ is to ensure that the education needs of ākonga who are blind, deafblind or have low vision are identified and appropriate programmes and services are available.  It aims to support the government goals for education by enhancing education opportunities for its ākonga, facilitating access to and participation in the regular curriculum and developing skills for independence.</w:t>
      </w:r>
    </w:p>
    <w:p w14:paraId="73907911" w14:textId="77777777" w:rsidR="00FE65DF" w:rsidRPr="005B650A" w:rsidRDefault="00FE65DF" w:rsidP="00FE65DF">
      <w:pPr>
        <w:spacing w:line="240" w:lineRule="auto"/>
        <w:rPr>
          <w:rFonts w:cs="Arial"/>
        </w:rPr>
      </w:pPr>
    </w:p>
    <w:p w14:paraId="0881850E" w14:textId="63C08A90" w:rsidR="00FE65DF" w:rsidRPr="005B650A" w:rsidRDefault="00FE65DF" w:rsidP="002D1E67">
      <w:pPr>
        <w:rPr>
          <w:rFonts w:cs="Arial"/>
        </w:rPr>
      </w:pPr>
      <w:r w:rsidRPr="005B650A">
        <w:rPr>
          <w:rFonts w:cs="Arial"/>
        </w:rPr>
        <w:t xml:space="preserve">Historically blindness education services were provided either by the Royal New Zealand Foundation of the Blind (known as Blind Low Vision NZ) through the services based on Homai Campus, or by Visual and Sensory Resource Centres that were part of the state education system. In July 2000 Homai National School for the Blind and Vision Impaired became a state residential special school and in 2005 </w:t>
      </w:r>
      <w:proofErr w:type="gramStart"/>
      <w:r w:rsidRPr="005B650A">
        <w:rPr>
          <w:rFonts w:cs="Arial"/>
        </w:rPr>
        <w:t>all of</w:t>
      </w:r>
      <w:proofErr w:type="gramEnd"/>
      <w:r w:rsidRPr="005B650A">
        <w:rPr>
          <w:rFonts w:cs="Arial"/>
        </w:rPr>
        <w:t xml:space="preserve"> the services were amalgamated to form BLENNZ.</w:t>
      </w:r>
    </w:p>
    <w:p w14:paraId="6BDA1192" w14:textId="77777777" w:rsidR="00FE65DF" w:rsidRPr="005B650A" w:rsidRDefault="00FE65DF" w:rsidP="00FE65DF">
      <w:pPr>
        <w:spacing w:line="240" w:lineRule="auto"/>
        <w:rPr>
          <w:rFonts w:cs="Arial"/>
        </w:rPr>
      </w:pPr>
    </w:p>
    <w:p w14:paraId="27E103AE" w14:textId="77777777" w:rsidR="00FE65DF" w:rsidRPr="005B650A" w:rsidRDefault="00FE65DF" w:rsidP="00F2797B">
      <w:pPr>
        <w:rPr>
          <w:rFonts w:cs="Arial"/>
        </w:rPr>
      </w:pPr>
      <w:r w:rsidRPr="005B650A">
        <w:rPr>
          <w:rFonts w:cs="Arial"/>
        </w:rPr>
        <w:t>This amalgamation of services was achieved through many years of combined advocacy from parents, teachers, service providers and sector organisations, who expressed a strong desire for a unified, nationally coordinated system for service provision.  BLENNZ aims to achieve such co-ordination and cohesion and to reflect the special character of the school through the following objectives:</w:t>
      </w:r>
    </w:p>
    <w:p w14:paraId="7E56E494" w14:textId="77777777" w:rsidR="00FE65DF" w:rsidRPr="005B650A" w:rsidRDefault="00FE65DF" w:rsidP="00F2797B">
      <w:pPr>
        <w:numPr>
          <w:ilvl w:val="0"/>
          <w:numId w:val="3"/>
        </w:numPr>
        <w:ind w:left="426"/>
        <w:rPr>
          <w:rFonts w:cs="Arial"/>
        </w:rPr>
      </w:pPr>
      <w:r w:rsidRPr="005B650A">
        <w:rPr>
          <w:rFonts w:cs="Arial"/>
        </w:rPr>
        <w:t>Development of nationally consistent practice which is evidence-based</w:t>
      </w:r>
    </w:p>
    <w:p w14:paraId="668BEEB6" w14:textId="77777777" w:rsidR="00FE65DF" w:rsidRPr="005B650A" w:rsidRDefault="00FE65DF" w:rsidP="00F2797B">
      <w:pPr>
        <w:numPr>
          <w:ilvl w:val="0"/>
          <w:numId w:val="3"/>
        </w:numPr>
        <w:ind w:left="426"/>
        <w:rPr>
          <w:rFonts w:cs="Arial"/>
        </w:rPr>
      </w:pPr>
      <w:r w:rsidRPr="005B650A">
        <w:rPr>
          <w:rFonts w:cs="Arial"/>
        </w:rPr>
        <w:t>Implementation of the principles of the National Plan</w:t>
      </w:r>
    </w:p>
    <w:p w14:paraId="21519A28" w14:textId="77777777" w:rsidR="00FE65DF" w:rsidRPr="005B650A" w:rsidRDefault="00FE65DF" w:rsidP="00F2797B">
      <w:pPr>
        <w:numPr>
          <w:ilvl w:val="0"/>
          <w:numId w:val="3"/>
        </w:numPr>
        <w:ind w:left="426"/>
        <w:rPr>
          <w:rFonts w:cs="Arial"/>
        </w:rPr>
      </w:pPr>
      <w:r w:rsidRPr="005B650A">
        <w:rPr>
          <w:rFonts w:cs="Arial"/>
        </w:rPr>
        <w:t>Learning and teaching in the Expanded Core Curriculum in the context of the Key Competencies, as expressed in the BLENNZ Curriculum</w:t>
      </w:r>
    </w:p>
    <w:p w14:paraId="5293A26F" w14:textId="77777777" w:rsidR="00FE65DF" w:rsidRPr="005B650A" w:rsidRDefault="00FE65DF" w:rsidP="00F2797B">
      <w:pPr>
        <w:numPr>
          <w:ilvl w:val="0"/>
          <w:numId w:val="3"/>
        </w:numPr>
        <w:ind w:left="426"/>
        <w:rPr>
          <w:rFonts w:cs="Arial"/>
        </w:rPr>
      </w:pPr>
      <w:r w:rsidRPr="005B650A">
        <w:rPr>
          <w:rFonts w:cs="Arial"/>
        </w:rPr>
        <w:t>Learning and teaching based on the Expanded Core Curriculum as a means of accessing Te Whāriki</w:t>
      </w:r>
    </w:p>
    <w:p w14:paraId="04CB551E" w14:textId="77777777" w:rsidR="00FE65DF" w:rsidRPr="005B650A" w:rsidRDefault="00FE65DF" w:rsidP="00F2797B">
      <w:pPr>
        <w:numPr>
          <w:ilvl w:val="0"/>
          <w:numId w:val="3"/>
        </w:numPr>
        <w:ind w:left="426"/>
        <w:rPr>
          <w:rFonts w:cs="Arial"/>
        </w:rPr>
      </w:pPr>
      <w:r w:rsidRPr="005B650A">
        <w:rPr>
          <w:rFonts w:cs="Arial"/>
        </w:rPr>
        <w:t xml:space="preserve">Determination, monitoring and review of ākonga outcomes </w:t>
      </w:r>
    </w:p>
    <w:p w14:paraId="078D1CBE" w14:textId="77777777" w:rsidR="00FE65DF" w:rsidRPr="005B650A" w:rsidRDefault="00FE65DF" w:rsidP="00F2797B">
      <w:pPr>
        <w:numPr>
          <w:ilvl w:val="0"/>
          <w:numId w:val="3"/>
        </w:numPr>
        <w:ind w:left="426"/>
        <w:rPr>
          <w:rFonts w:cs="Arial"/>
        </w:rPr>
      </w:pPr>
      <w:r w:rsidRPr="005B650A">
        <w:rPr>
          <w:rFonts w:cs="Arial"/>
        </w:rPr>
        <w:t>Clear mechanisms for accountability</w:t>
      </w:r>
    </w:p>
    <w:p w14:paraId="4B946B61" w14:textId="77777777" w:rsidR="00FE65DF" w:rsidRPr="005B650A" w:rsidRDefault="00FE65DF" w:rsidP="00F2797B">
      <w:pPr>
        <w:numPr>
          <w:ilvl w:val="0"/>
          <w:numId w:val="3"/>
        </w:numPr>
        <w:ind w:left="426"/>
        <w:rPr>
          <w:rFonts w:cs="Arial"/>
        </w:rPr>
      </w:pPr>
      <w:r w:rsidRPr="005B650A">
        <w:rPr>
          <w:rFonts w:cs="Arial"/>
        </w:rPr>
        <w:t>Staffing levels within international benchmarks</w:t>
      </w:r>
    </w:p>
    <w:p w14:paraId="17E85796" w14:textId="77777777" w:rsidR="00FE65DF" w:rsidRPr="005B650A" w:rsidRDefault="00FE65DF" w:rsidP="00F2797B">
      <w:pPr>
        <w:numPr>
          <w:ilvl w:val="0"/>
          <w:numId w:val="3"/>
        </w:numPr>
        <w:ind w:left="426"/>
        <w:rPr>
          <w:rFonts w:cs="Arial"/>
        </w:rPr>
      </w:pPr>
      <w:r w:rsidRPr="005B650A">
        <w:rPr>
          <w:rFonts w:cs="Arial"/>
        </w:rPr>
        <w:t>Improved access to services for children and their families/whānau</w:t>
      </w:r>
    </w:p>
    <w:p w14:paraId="0D1D2444" w14:textId="27E17A18" w:rsidR="00FE65DF" w:rsidRPr="005B650A" w:rsidRDefault="00FE65DF" w:rsidP="00F2797B">
      <w:pPr>
        <w:numPr>
          <w:ilvl w:val="0"/>
          <w:numId w:val="3"/>
        </w:numPr>
        <w:ind w:left="426"/>
        <w:rPr>
          <w:rFonts w:cs="Arial"/>
          <w:b/>
        </w:rPr>
      </w:pPr>
      <w:r w:rsidRPr="005B650A">
        <w:rPr>
          <w:rFonts w:cs="Arial"/>
        </w:rPr>
        <w:t xml:space="preserve">Equitable, </w:t>
      </w:r>
      <w:proofErr w:type="gramStart"/>
      <w:r w:rsidRPr="005B650A">
        <w:rPr>
          <w:rFonts w:cs="Arial"/>
        </w:rPr>
        <w:t>cohesive</w:t>
      </w:r>
      <w:proofErr w:type="gramEnd"/>
      <w:r w:rsidRPr="005B650A">
        <w:rPr>
          <w:rFonts w:cs="Arial"/>
        </w:rPr>
        <w:t xml:space="preserve"> and seamless services.</w:t>
      </w:r>
    </w:p>
    <w:p w14:paraId="7670E2F6" w14:textId="77777777" w:rsidR="00FE65DF" w:rsidRPr="005B650A" w:rsidRDefault="00FE65DF" w:rsidP="00F2797B">
      <w:pPr>
        <w:ind w:left="426"/>
        <w:rPr>
          <w:rFonts w:cs="Arial"/>
        </w:rPr>
      </w:pPr>
    </w:p>
    <w:p w14:paraId="5239C3EA" w14:textId="6B2A632C" w:rsidR="00FE65DF" w:rsidRPr="005B650A" w:rsidRDefault="00FE65DF" w:rsidP="00F2797B">
      <w:pPr>
        <w:rPr>
          <w:rFonts w:cs="Arial"/>
        </w:rPr>
      </w:pPr>
      <w:r w:rsidRPr="005B650A">
        <w:rPr>
          <w:rFonts w:cs="Arial"/>
        </w:rPr>
        <w:t xml:space="preserve">BLENNZ is a national school with a national community, which includes ākonga, their whānau, Resource Teachers Vision and blindness educators, partner service providers such as the Blind </w:t>
      </w:r>
      <w:r w:rsidR="007849F6" w:rsidRPr="005B650A">
        <w:rPr>
          <w:rFonts w:cs="Arial"/>
        </w:rPr>
        <w:t>Low Vision NZ</w:t>
      </w:r>
      <w:r w:rsidRPr="005B650A">
        <w:rPr>
          <w:rFonts w:cs="Arial"/>
        </w:rPr>
        <w:t>, and blindness education sector groups including:</w:t>
      </w:r>
    </w:p>
    <w:p w14:paraId="0D1DC6DF" w14:textId="77777777" w:rsidR="00FE65DF" w:rsidRPr="005B650A" w:rsidRDefault="00FE65DF" w:rsidP="00F2797B">
      <w:pPr>
        <w:numPr>
          <w:ilvl w:val="0"/>
          <w:numId w:val="4"/>
        </w:numPr>
        <w:tabs>
          <w:tab w:val="left" w:pos="1890"/>
          <w:tab w:val="left" w:pos="2970"/>
        </w:tabs>
        <w:ind w:left="426"/>
        <w:rPr>
          <w:rFonts w:cs="Arial"/>
        </w:rPr>
      </w:pPr>
      <w:r w:rsidRPr="005B650A">
        <w:rPr>
          <w:rFonts w:cs="Arial"/>
        </w:rPr>
        <w:t>Parents of Vision Impaired NZ Incorporated (PVI)</w:t>
      </w:r>
    </w:p>
    <w:p w14:paraId="4A630AD7" w14:textId="77777777" w:rsidR="00FE65DF" w:rsidRPr="005B650A" w:rsidRDefault="00FE65DF" w:rsidP="00F2797B">
      <w:pPr>
        <w:numPr>
          <w:ilvl w:val="0"/>
          <w:numId w:val="4"/>
        </w:numPr>
        <w:tabs>
          <w:tab w:val="left" w:pos="1890"/>
          <w:tab w:val="left" w:pos="2970"/>
        </w:tabs>
        <w:ind w:left="426"/>
        <w:rPr>
          <w:rFonts w:cs="Arial"/>
        </w:rPr>
      </w:pPr>
      <w:r w:rsidRPr="005B650A">
        <w:rPr>
          <w:rFonts w:cs="Arial"/>
        </w:rPr>
        <w:lastRenderedPageBreak/>
        <w:t>Kāpō Māori Aotearoa New Zealand Inc and Te Whānau o Homai</w:t>
      </w:r>
    </w:p>
    <w:p w14:paraId="54A3ABED" w14:textId="77777777" w:rsidR="00FE65DF" w:rsidRPr="005B650A" w:rsidRDefault="00FE65DF" w:rsidP="00F2797B">
      <w:pPr>
        <w:numPr>
          <w:ilvl w:val="0"/>
          <w:numId w:val="4"/>
        </w:numPr>
        <w:ind w:left="426"/>
        <w:rPr>
          <w:rFonts w:cs="Arial"/>
        </w:rPr>
      </w:pPr>
      <w:r w:rsidRPr="005B650A">
        <w:rPr>
          <w:rFonts w:cs="Arial"/>
        </w:rPr>
        <w:t>Association of Blind Citizens New Zealand Incorporated (ABC NZ)</w:t>
      </w:r>
    </w:p>
    <w:p w14:paraId="26078A6D" w14:textId="363BAE9D" w:rsidR="00FE65DF" w:rsidRDefault="00FE65DF" w:rsidP="00F2797B">
      <w:pPr>
        <w:numPr>
          <w:ilvl w:val="0"/>
          <w:numId w:val="4"/>
        </w:numPr>
        <w:ind w:left="426"/>
        <w:rPr>
          <w:rFonts w:cs="Arial"/>
        </w:rPr>
      </w:pPr>
      <w:r w:rsidRPr="005B650A">
        <w:rPr>
          <w:rFonts w:cs="Arial"/>
        </w:rPr>
        <w:t>Deafblind Association NZ Charitable Trust</w:t>
      </w:r>
    </w:p>
    <w:p w14:paraId="298549A2" w14:textId="3B457C00" w:rsidR="00FE65DF" w:rsidRDefault="00FE65DF" w:rsidP="00F2797B">
      <w:pPr>
        <w:rPr>
          <w:rFonts w:cs="Arial"/>
          <w:color w:val="FF0000"/>
        </w:rPr>
      </w:pPr>
    </w:p>
    <w:p w14:paraId="312C8A9F" w14:textId="5CDE280C" w:rsidR="001B013D" w:rsidRPr="00AC22DC" w:rsidRDefault="001B013D" w:rsidP="001B013D">
      <w:pPr>
        <w:rPr>
          <w:rFonts w:cs="Arial"/>
        </w:rPr>
      </w:pPr>
      <w:r w:rsidRPr="00AC22DC">
        <w:rPr>
          <w:rFonts w:cs="Arial"/>
        </w:rPr>
        <w:t xml:space="preserve">Collaboration with providers such as Blind Sports NZ are also </w:t>
      </w:r>
      <w:proofErr w:type="gramStart"/>
      <w:r w:rsidRPr="00AC22DC">
        <w:rPr>
          <w:rFonts w:cs="Arial"/>
        </w:rPr>
        <w:t>connections</w:t>
      </w:r>
      <w:proofErr w:type="gramEnd"/>
      <w:r w:rsidRPr="00AC22DC">
        <w:rPr>
          <w:rFonts w:cs="Arial"/>
        </w:rPr>
        <w:t xml:space="preserve"> we seek to actively pursue in the interest of ākonga.</w:t>
      </w:r>
    </w:p>
    <w:p w14:paraId="51B33C22" w14:textId="6416D425" w:rsidR="003F2316" w:rsidRPr="00AC22DC" w:rsidRDefault="003F2316" w:rsidP="001B013D">
      <w:pPr>
        <w:rPr>
          <w:rFonts w:cs="Arial"/>
        </w:rPr>
      </w:pPr>
    </w:p>
    <w:p w14:paraId="5AD56994" w14:textId="73112D42" w:rsidR="003F2316" w:rsidRPr="005B650A" w:rsidRDefault="008B5CC3" w:rsidP="001B013D">
      <w:pPr>
        <w:rPr>
          <w:rFonts w:cs="Arial"/>
        </w:rPr>
      </w:pPr>
      <w:r w:rsidRPr="00AC22DC">
        <w:rPr>
          <w:rFonts w:cs="Arial"/>
        </w:rPr>
        <w:t xml:space="preserve">BLENNZ also works in partnership with our Sensory School partner Ko Taku Reo to promote access and inclusion of ākonga who are deafblind through capability building and collaboration between our teams. </w:t>
      </w:r>
    </w:p>
    <w:p w14:paraId="73B2E5F3" w14:textId="77777777" w:rsidR="001B013D" w:rsidRPr="005B650A" w:rsidRDefault="001B013D" w:rsidP="00F2797B">
      <w:pPr>
        <w:rPr>
          <w:rFonts w:cs="Arial"/>
          <w:color w:val="FF0000"/>
        </w:rPr>
      </w:pPr>
    </w:p>
    <w:p w14:paraId="796690C8" w14:textId="77F65C9D" w:rsidR="00FE65DF" w:rsidRPr="005B650A" w:rsidRDefault="00FE65DF" w:rsidP="00F2797B">
      <w:pPr>
        <w:rPr>
          <w:rFonts w:cs="Arial"/>
        </w:rPr>
      </w:pPr>
      <w:r w:rsidRPr="005B650A">
        <w:rPr>
          <w:rFonts w:cs="Arial"/>
        </w:rPr>
        <w:t>BLENNZ education services are provided from 1</w:t>
      </w:r>
      <w:r w:rsidR="00BB2539" w:rsidRPr="005B650A">
        <w:rPr>
          <w:rFonts w:cs="Arial"/>
        </w:rPr>
        <w:t>5</w:t>
      </w:r>
      <w:r w:rsidRPr="005B650A">
        <w:rPr>
          <w:rFonts w:cs="Arial"/>
        </w:rPr>
        <w:t xml:space="preserve"> locations including:</w:t>
      </w:r>
    </w:p>
    <w:p w14:paraId="5958F223" w14:textId="77777777" w:rsidR="00A72833" w:rsidRPr="005B650A" w:rsidRDefault="00A72833" w:rsidP="00F2797B">
      <w:pPr>
        <w:numPr>
          <w:ilvl w:val="0"/>
          <w:numId w:val="5"/>
        </w:numPr>
        <w:ind w:left="426"/>
        <w:rPr>
          <w:rFonts w:cs="Arial"/>
        </w:rPr>
      </w:pPr>
      <w:r w:rsidRPr="005B650A">
        <w:rPr>
          <w:rFonts w:cs="Arial"/>
        </w:rPr>
        <w:t>BLENNZ Homai Campus, Manurewa, Auckland</w:t>
      </w:r>
    </w:p>
    <w:p w14:paraId="444E009B" w14:textId="04FE1387" w:rsidR="00A72833" w:rsidRPr="005B650A" w:rsidRDefault="00A72833" w:rsidP="00F2797B">
      <w:pPr>
        <w:numPr>
          <w:ilvl w:val="1"/>
          <w:numId w:val="5"/>
        </w:numPr>
        <w:rPr>
          <w:rFonts w:cs="Arial"/>
        </w:rPr>
      </w:pPr>
      <w:r w:rsidRPr="005B650A">
        <w:rPr>
          <w:rFonts w:cs="Arial"/>
        </w:rPr>
        <w:t>Homai Campus School and satellite class</w:t>
      </w:r>
      <w:r w:rsidR="00035639" w:rsidRPr="005B650A">
        <w:rPr>
          <w:rFonts w:cs="Arial"/>
        </w:rPr>
        <w:t>es</w:t>
      </w:r>
      <w:r w:rsidRPr="005B650A">
        <w:rPr>
          <w:rFonts w:cs="Arial"/>
        </w:rPr>
        <w:t xml:space="preserve"> at: </w:t>
      </w:r>
    </w:p>
    <w:p w14:paraId="7F7A169E" w14:textId="77777777" w:rsidR="00A72833" w:rsidRPr="005B650A" w:rsidRDefault="00A72833" w:rsidP="00F2797B">
      <w:pPr>
        <w:numPr>
          <w:ilvl w:val="2"/>
          <w:numId w:val="5"/>
        </w:numPr>
        <w:rPr>
          <w:rFonts w:cs="Arial"/>
        </w:rPr>
      </w:pPr>
      <w:r w:rsidRPr="005B650A">
        <w:rPr>
          <w:rFonts w:cs="Arial"/>
        </w:rPr>
        <w:t>James Cook High</w:t>
      </w:r>
    </w:p>
    <w:p w14:paraId="09C2A336" w14:textId="73A29F63" w:rsidR="00A72833" w:rsidRPr="005B650A" w:rsidRDefault="00A72833" w:rsidP="00F2797B">
      <w:pPr>
        <w:numPr>
          <w:ilvl w:val="2"/>
          <w:numId w:val="5"/>
        </w:numPr>
        <w:rPr>
          <w:rFonts w:cs="Arial"/>
        </w:rPr>
      </w:pPr>
      <w:r w:rsidRPr="005B650A">
        <w:rPr>
          <w:rFonts w:cs="Arial"/>
        </w:rPr>
        <w:t>Tamaoho School</w:t>
      </w:r>
    </w:p>
    <w:p w14:paraId="40C995B9" w14:textId="34F02B65" w:rsidR="007849F6" w:rsidRPr="005B650A" w:rsidRDefault="007849F6" w:rsidP="00F2797B">
      <w:pPr>
        <w:numPr>
          <w:ilvl w:val="2"/>
          <w:numId w:val="5"/>
        </w:numPr>
        <w:rPr>
          <w:rFonts w:cs="Arial"/>
        </w:rPr>
      </w:pPr>
      <w:r w:rsidRPr="005B650A">
        <w:rPr>
          <w:rFonts w:cs="Arial"/>
        </w:rPr>
        <w:t>Scott Point</w:t>
      </w:r>
    </w:p>
    <w:p w14:paraId="0AFC132E" w14:textId="77777777" w:rsidR="00A72833" w:rsidRPr="005B650A" w:rsidRDefault="00A72833" w:rsidP="00F2797B">
      <w:pPr>
        <w:numPr>
          <w:ilvl w:val="1"/>
          <w:numId w:val="5"/>
        </w:numPr>
        <w:rPr>
          <w:rFonts w:cs="Arial"/>
        </w:rPr>
      </w:pPr>
      <w:r w:rsidRPr="005B650A">
        <w:rPr>
          <w:rFonts w:cs="Arial"/>
        </w:rPr>
        <w:t xml:space="preserve">Residential Services, </w:t>
      </w:r>
      <w:proofErr w:type="gramStart"/>
      <w:r w:rsidRPr="005B650A">
        <w:rPr>
          <w:rFonts w:cs="Arial"/>
        </w:rPr>
        <w:t>short and long term</w:t>
      </w:r>
      <w:proofErr w:type="gramEnd"/>
      <w:r w:rsidRPr="005B650A">
        <w:rPr>
          <w:rFonts w:cs="Arial"/>
        </w:rPr>
        <w:t xml:space="preserve"> courses and residential</w:t>
      </w:r>
    </w:p>
    <w:p w14:paraId="037886E9" w14:textId="77777777" w:rsidR="00A72833" w:rsidRPr="005B650A" w:rsidRDefault="00A72833" w:rsidP="00F2797B">
      <w:pPr>
        <w:numPr>
          <w:ilvl w:val="1"/>
          <w:numId w:val="5"/>
        </w:numPr>
        <w:rPr>
          <w:rFonts w:cs="Arial"/>
        </w:rPr>
      </w:pPr>
      <w:r w:rsidRPr="005B650A">
        <w:rPr>
          <w:rFonts w:cs="Arial"/>
        </w:rPr>
        <w:t>Early Learning Services</w:t>
      </w:r>
    </w:p>
    <w:p w14:paraId="41DC38CA" w14:textId="77777777" w:rsidR="00A72833" w:rsidRPr="005B650A" w:rsidRDefault="00A72833" w:rsidP="00F2797B">
      <w:pPr>
        <w:numPr>
          <w:ilvl w:val="1"/>
          <w:numId w:val="5"/>
        </w:numPr>
        <w:rPr>
          <w:rFonts w:cs="Arial"/>
        </w:rPr>
      </w:pPr>
      <w:r w:rsidRPr="005B650A">
        <w:rPr>
          <w:rFonts w:cs="Arial"/>
        </w:rPr>
        <w:t>National Assessment Services</w:t>
      </w:r>
    </w:p>
    <w:p w14:paraId="387B744D" w14:textId="77777777" w:rsidR="00A72833" w:rsidRPr="005B650A" w:rsidRDefault="00A72833" w:rsidP="00F2797B">
      <w:pPr>
        <w:numPr>
          <w:ilvl w:val="1"/>
          <w:numId w:val="5"/>
        </w:numPr>
        <w:rPr>
          <w:rFonts w:cs="Arial"/>
        </w:rPr>
      </w:pPr>
      <w:r w:rsidRPr="005B650A">
        <w:rPr>
          <w:rFonts w:cs="Arial"/>
        </w:rPr>
        <w:t>Auckland South Visual Resource Centre</w:t>
      </w:r>
    </w:p>
    <w:p w14:paraId="74BDC302" w14:textId="7BCC5BB7" w:rsidR="00FE65DF" w:rsidRPr="005B650A" w:rsidRDefault="006753A2" w:rsidP="00F2797B">
      <w:pPr>
        <w:numPr>
          <w:ilvl w:val="0"/>
          <w:numId w:val="5"/>
        </w:numPr>
        <w:ind w:left="426"/>
        <w:rPr>
          <w:rFonts w:cs="Arial"/>
        </w:rPr>
      </w:pPr>
      <w:r w:rsidRPr="005B650A">
        <w:rPr>
          <w:rFonts w:cs="Arial"/>
        </w:rPr>
        <w:t>Whangarei</w:t>
      </w:r>
      <w:r w:rsidR="00FE65DF" w:rsidRPr="005B650A">
        <w:rPr>
          <w:rFonts w:cs="Arial"/>
        </w:rPr>
        <w:t xml:space="preserve"> Visual Resource Centre, Tikipunga High School, Whangarei</w:t>
      </w:r>
    </w:p>
    <w:p w14:paraId="2EEF08A8" w14:textId="6E456235" w:rsidR="00FE65DF" w:rsidRPr="00442897" w:rsidRDefault="00FE65DF" w:rsidP="00F2797B">
      <w:pPr>
        <w:numPr>
          <w:ilvl w:val="0"/>
          <w:numId w:val="5"/>
        </w:numPr>
        <w:ind w:left="426"/>
        <w:rPr>
          <w:rFonts w:cs="Arial"/>
        </w:rPr>
      </w:pPr>
      <w:r w:rsidRPr="00442897">
        <w:rPr>
          <w:rFonts w:cs="Arial"/>
        </w:rPr>
        <w:t xml:space="preserve">Auckland North Visual Resource Centre, </w:t>
      </w:r>
      <w:r w:rsidR="00A72833" w:rsidRPr="00442897">
        <w:rPr>
          <w:rFonts w:cs="Arial"/>
        </w:rPr>
        <w:t>BLENNZ Scott Point School</w:t>
      </w:r>
      <w:r w:rsidR="005B650A" w:rsidRPr="00442897">
        <w:rPr>
          <w:rFonts w:cs="Arial"/>
        </w:rPr>
        <w:t>, Hobs</w:t>
      </w:r>
      <w:r w:rsidR="003F2316" w:rsidRPr="00442897">
        <w:rPr>
          <w:rFonts w:cs="Arial"/>
        </w:rPr>
        <w:t>o</w:t>
      </w:r>
      <w:r w:rsidR="005B650A" w:rsidRPr="00442897">
        <w:rPr>
          <w:rFonts w:cs="Arial"/>
        </w:rPr>
        <w:t>nville</w:t>
      </w:r>
    </w:p>
    <w:p w14:paraId="209791C6" w14:textId="2578E52A" w:rsidR="00A72833" w:rsidRPr="005B650A" w:rsidRDefault="00A72833" w:rsidP="00F2797B">
      <w:pPr>
        <w:numPr>
          <w:ilvl w:val="0"/>
          <w:numId w:val="5"/>
        </w:numPr>
        <w:ind w:left="426"/>
        <w:rPr>
          <w:rFonts w:cs="Arial"/>
        </w:rPr>
      </w:pPr>
      <w:r w:rsidRPr="005B650A">
        <w:rPr>
          <w:rFonts w:cs="Arial"/>
        </w:rPr>
        <w:t>Pukekohe Visual Resource Centre, Tamaoho School, Pukekohe</w:t>
      </w:r>
    </w:p>
    <w:p w14:paraId="0FE9BE05" w14:textId="77777777" w:rsidR="002B0315" w:rsidRPr="005B650A" w:rsidRDefault="00FE65DF" w:rsidP="00F2797B">
      <w:pPr>
        <w:numPr>
          <w:ilvl w:val="0"/>
          <w:numId w:val="5"/>
        </w:numPr>
        <w:ind w:left="426"/>
        <w:rPr>
          <w:rFonts w:cs="Arial"/>
        </w:rPr>
      </w:pPr>
      <w:r w:rsidRPr="005B650A">
        <w:rPr>
          <w:rFonts w:cs="Arial"/>
        </w:rPr>
        <w:t>Hamilton Visual Resource Centre, Hamilton North S</w:t>
      </w:r>
      <w:r w:rsidR="005B44A0" w:rsidRPr="005B650A">
        <w:rPr>
          <w:rFonts w:cs="Arial"/>
        </w:rPr>
        <w:t>chool, Hamilton</w:t>
      </w:r>
    </w:p>
    <w:p w14:paraId="232BE249" w14:textId="2CF4D96E" w:rsidR="00FE65DF" w:rsidRPr="00EE60EE" w:rsidRDefault="002B0315" w:rsidP="00F2797B">
      <w:pPr>
        <w:numPr>
          <w:ilvl w:val="1"/>
          <w:numId w:val="5"/>
        </w:numPr>
        <w:rPr>
          <w:rFonts w:cs="Arial"/>
        </w:rPr>
      </w:pPr>
      <w:r w:rsidRPr="00EE60EE">
        <w:rPr>
          <w:rFonts w:cs="Arial"/>
        </w:rPr>
        <w:t>O</w:t>
      </w:r>
      <w:r w:rsidR="005B44A0" w:rsidRPr="00EE60EE">
        <w:rPr>
          <w:rFonts w:cs="Arial"/>
        </w:rPr>
        <w:t xml:space="preserve">utposts in </w:t>
      </w:r>
      <w:r w:rsidR="00CF4811" w:rsidRPr="00EE60EE">
        <w:rPr>
          <w:rFonts w:cs="Arial"/>
        </w:rPr>
        <w:t>Otorohanga</w:t>
      </w:r>
      <w:r w:rsidR="00FE65DF" w:rsidRPr="00EE60EE">
        <w:rPr>
          <w:rFonts w:cs="Arial"/>
        </w:rPr>
        <w:t xml:space="preserve"> and Taupo</w:t>
      </w:r>
    </w:p>
    <w:p w14:paraId="7DB33D8F" w14:textId="77777777" w:rsidR="002B0315" w:rsidRPr="005B650A" w:rsidRDefault="00FE65DF" w:rsidP="00F2797B">
      <w:pPr>
        <w:numPr>
          <w:ilvl w:val="0"/>
          <w:numId w:val="5"/>
        </w:numPr>
        <w:ind w:left="426"/>
        <w:rPr>
          <w:rFonts w:cs="Arial"/>
        </w:rPr>
      </w:pPr>
      <w:r w:rsidRPr="005B650A">
        <w:rPr>
          <w:rFonts w:cs="Arial"/>
        </w:rPr>
        <w:t>Tauranga Visual Resource Centre, Bethlehem, Tauranga</w:t>
      </w:r>
      <w:r w:rsidR="002B0315" w:rsidRPr="005B650A">
        <w:rPr>
          <w:rFonts w:cs="Arial"/>
        </w:rPr>
        <w:t>.</w:t>
      </w:r>
      <w:r w:rsidRPr="005B650A">
        <w:rPr>
          <w:rFonts w:cs="Arial"/>
        </w:rPr>
        <w:t xml:space="preserve"> </w:t>
      </w:r>
    </w:p>
    <w:p w14:paraId="6594C869" w14:textId="4A8E3C1E" w:rsidR="00FE65DF" w:rsidRPr="00EE60EE" w:rsidRDefault="002B0315" w:rsidP="00F2797B">
      <w:pPr>
        <w:numPr>
          <w:ilvl w:val="1"/>
          <w:numId w:val="5"/>
        </w:numPr>
        <w:rPr>
          <w:rFonts w:cs="Arial"/>
        </w:rPr>
      </w:pPr>
      <w:r w:rsidRPr="00EE60EE">
        <w:rPr>
          <w:rFonts w:cs="Arial"/>
        </w:rPr>
        <w:t>Ou</w:t>
      </w:r>
      <w:r w:rsidR="00FE65DF" w:rsidRPr="00EE60EE">
        <w:rPr>
          <w:rFonts w:cs="Arial"/>
        </w:rPr>
        <w:t>tpost</w:t>
      </w:r>
      <w:r w:rsidRPr="00EE60EE">
        <w:rPr>
          <w:rFonts w:cs="Arial"/>
        </w:rPr>
        <w:t>s</w:t>
      </w:r>
      <w:r w:rsidR="00FE65DF" w:rsidRPr="00EE60EE">
        <w:rPr>
          <w:rFonts w:cs="Arial"/>
        </w:rPr>
        <w:t xml:space="preserve"> in Whakatane</w:t>
      </w:r>
      <w:r w:rsidR="00A72833" w:rsidRPr="00EE60EE">
        <w:rPr>
          <w:rFonts w:cs="Arial"/>
        </w:rPr>
        <w:t xml:space="preserve"> and Rotorua</w:t>
      </w:r>
    </w:p>
    <w:p w14:paraId="6928A651" w14:textId="77777777" w:rsidR="002B0315" w:rsidRPr="005B650A" w:rsidRDefault="00FE65DF" w:rsidP="00F2797B">
      <w:pPr>
        <w:numPr>
          <w:ilvl w:val="0"/>
          <w:numId w:val="5"/>
        </w:numPr>
        <w:ind w:left="426"/>
        <w:rPr>
          <w:rFonts w:cs="Arial"/>
        </w:rPr>
      </w:pPr>
      <w:r w:rsidRPr="005B650A">
        <w:rPr>
          <w:rFonts w:cs="Arial"/>
        </w:rPr>
        <w:t>Gisborne Visual Resource Centre, Riverdale School, Gisborne</w:t>
      </w:r>
    </w:p>
    <w:p w14:paraId="045F7BE5" w14:textId="59D0CBB7" w:rsidR="00FE65DF" w:rsidRDefault="00FE65DF" w:rsidP="00F2797B">
      <w:pPr>
        <w:numPr>
          <w:ilvl w:val="0"/>
          <w:numId w:val="5"/>
        </w:numPr>
        <w:ind w:left="426"/>
        <w:rPr>
          <w:rFonts w:cs="Arial"/>
        </w:rPr>
      </w:pPr>
      <w:r w:rsidRPr="005B650A">
        <w:rPr>
          <w:rFonts w:cs="Arial"/>
        </w:rPr>
        <w:t>Napier Visual Resource Centre, Henry Hill School, Napier</w:t>
      </w:r>
    </w:p>
    <w:p w14:paraId="155CB066" w14:textId="0C772AD1" w:rsidR="003F2316" w:rsidRPr="00EE60EE" w:rsidRDefault="003F2316" w:rsidP="003F2316">
      <w:pPr>
        <w:numPr>
          <w:ilvl w:val="1"/>
          <w:numId w:val="5"/>
        </w:numPr>
        <w:rPr>
          <w:rFonts w:cs="Arial"/>
        </w:rPr>
      </w:pPr>
      <w:r w:rsidRPr="00EE60EE">
        <w:rPr>
          <w:rFonts w:cs="Arial"/>
        </w:rPr>
        <w:t>Outpost in Wairoa</w:t>
      </w:r>
    </w:p>
    <w:p w14:paraId="2EF28570" w14:textId="77777777" w:rsidR="002B0315" w:rsidRPr="005B650A" w:rsidRDefault="00FE65DF" w:rsidP="00F2797B">
      <w:pPr>
        <w:numPr>
          <w:ilvl w:val="0"/>
          <w:numId w:val="5"/>
        </w:numPr>
        <w:ind w:left="426"/>
        <w:rPr>
          <w:rFonts w:cs="Arial"/>
        </w:rPr>
      </w:pPr>
      <w:r w:rsidRPr="005B650A">
        <w:rPr>
          <w:rFonts w:cs="Arial"/>
        </w:rPr>
        <w:t xml:space="preserve">Palmerston North Visual Resource Centre, Awapuni </w:t>
      </w:r>
      <w:r w:rsidR="007849F6" w:rsidRPr="005B650A">
        <w:rPr>
          <w:rFonts w:cs="Arial"/>
        </w:rPr>
        <w:t xml:space="preserve">Primary </w:t>
      </w:r>
      <w:r w:rsidRPr="005B650A">
        <w:rPr>
          <w:rFonts w:cs="Arial"/>
        </w:rPr>
        <w:t xml:space="preserve">School, Palmerston North </w:t>
      </w:r>
    </w:p>
    <w:p w14:paraId="5E20B5C3" w14:textId="214935FC" w:rsidR="00FE65DF" w:rsidRPr="005B650A" w:rsidRDefault="002B0315" w:rsidP="00F2797B">
      <w:pPr>
        <w:numPr>
          <w:ilvl w:val="1"/>
          <w:numId w:val="5"/>
        </w:numPr>
        <w:rPr>
          <w:rFonts w:cs="Arial"/>
        </w:rPr>
      </w:pPr>
      <w:r w:rsidRPr="005B650A">
        <w:rPr>
          <w:rFonts w:cs="Arial"/>
        </w:rPr>
        <w:t>O</w:t>
      </w:r>
      <w:r w:rsidR="00FE65DF" w:rsidRPr="005B650A">
        <w:rPr>
          <w:rFonts w:cs="Arial"/>
        </w:rPr>
        <w:t>utpost</w:t>
      </w:r>
      <w:r w:rsidRPr="005B650A">
        <w:rPr>
          <w:rFonts w:cs="Arial"/>
        </w:rPr>
        <w:t>s</w:t>
      </w:r>
      <w:r w:rsidR="00FE65DF" w:rsidRPr="005B650A">
        <w:rPr>
          <w:rFonts w:cs="Arial"/>
        </w:rPr>
        <w:t xml:space="preserve"> at Keith Street School, Whanganui</w:t>
      </w:r>
    </w:p>
    <w:p w14:paraId="27E9F52C" w14:textId="5D743853" w:rsidR="00FE65DF" w:rsidRPr="005B650A" w:rsidRDefault="00074C90" w:rsidP="00F2797B">
      <w:pPr>
        <w:numPr>
          <w:ilvl w:val="0"/>
          <w:numId w:val="5"/>
        </w:numPr>
        <w:ind w:left="426"/>
        <w:rPr>
          <w:rFonts w:cs="Arial"/>
        </w:rPr>
      </w:pPr>
      <w:r w:rsidRPr="005B650A">
        <w:rPr>
          <w:rFonts w:cs="Arial"/>
        </w:rPr>
        <w:t>New Plymouth</w:t>
      </w:r>
      <w:r w:rsidR="00FE65DF" w:rsidRPr="005B650A">
        <w:rPr>
          <w:rFonts w:cs="Arial"/>
        </w:rPr>
        <w:t xml:space="preserve"> Visual Resource Centre, New Plymouth Girls High School, New Plymouth</w:t>
      </w:r>
    </w:p>
    <w:p w14:paraId="556F7213" w14:textId="77777777" w:rsidR="00FE65DF" w:rsidRPr="005B650A" w:rsidRDefault="00FE65DF" w:rsidP="00F2797B">
      <w:pPr>
        <w:numPr>
          <w:ilvl w:val="0"/>
          <w:numId w:val="5"/>
        </w:numPr>
        <w:ind w:left="426"/>
        <w:rPr>
          <w:rFonts w:cs="Arial"/>
        </w:rPr>
      </w:pPr>
      <w:r w:rsidRPr="005B650A">
        <w:rPr>
          <w:rFonts w:cs="Arial"/>
        </w:rPr>
        <w:t>Wellington Visual Resource Centre, 27 Kowhai Road, Kelburn, Wellington</w:t>
      </w:r>
    </w:p>
    <w:p w14:paraId="562153FE" w14:textId="77777777" w:rsidR="002B0315" w:rsidRPr="005B650A" w:rsidRDefault="00FE65DF" w:rsidP="00F2797B">
      <w:pPr>
        <w:numPr>
          <w:ilvl w:val="0"/>
          <w:numId w:val="5"/>
        </w:numPr>
        <w:ind w:left="426"/>
        <w:rPr>
          <w:rFonts w:cs="Arial"/>
        </w:rPr>
      </w:pPr>
      <w:r w:rsidRPr="005B650A">
        <w:rPr>
          <w:rFonts w:cs="Arial"/>
        </w:rPr>
        <w:t>Nelson Visual Resource Centre, Salisbury School, Nelson</w:t>
      </w:r>
      <w:r w:rsidR="002B0315" w:rsidRPr="005B650A">
        <w:rPr>
          <w:rFonts w:cs="Arial"/>
        </w:rPr>
        <w:t>.</w:t>
      </w:r>
    </w:p>
    <w:p w14:paraId="2F781B9E" w14:textId="000BF679" w:rsidR="00FE65DF" w:rsidRPr="00EE60EE" w:rsidRDefault="002B0315" w:rsidP="00F2797B">
      <w:pPr>
        <w:numPr>
          <w:ilvl w:val="1"/>
          <w:numId w:val="5"/>
        </w:numPr>
        <w:rPr>
          <w:rFonts w:cs="Arial"/>
        </w:rPr>
      </w:pPr>
      <w:r w:rsidRPr="00EE60EE">
        <w:rPr>
          <w:rFonts w:cs="Arial"/>
        </w:rPr>
        <w:t>O</w:t>
      </w:r>
      <w:r w:rsidR="00FE65DF" w:rsidRPr="00EE60EE">
        <w:rPr>
          <w:rFonts w:cs="Arial"/>
        </w:rPr>
        <w:t>utpost in Blenheim</w:t>
      </w:r>
    </w:p>
    <w:p w14:paraId="56220862" w14:textId="77777777" w:rsidR="002B0315" w:rsidRPr="00442897" w:rsidRDefault="00FE65DF" w:rsidP="00F2797B">
      <w:pPr>
        <w:numPr>
          <w:ilvl w:val="0"/>
          <w:numId w:val="5"/>
        </w:numPr>
        <w:ind w:left="426"/>
        <w:rPr>
          <w:rFonts w:cs="Arial"/>
        </w:rPr>
      </w:pPr>
      <w:r w:rsidRPr="00442897">
        <w:rPr>
          <w:rFonts w:cs="Arial"/>
        </w:rPr>
        <w:t>Christchurch Visual Resource Centre, Burnside, Christchurch</w:t>
      </w:r>
      <w:r w:rsidR="002B0315" w:rsidRPr="00442897">
        <w:rPr>
          <w:rFonts w:cs="Arial"/>
        </w:rPr>
        <w:t>.</w:t>
      </w:r>
    </w:p>
    <w:p w14:paraId="2DC858A3" w14:textId="2752A568" w:rsidR="00FE65DF" w:rsidRPr="00442897" w:rsidRDefault="002B0315" w:rsidP="00F2797B">
      <w:pPr>
        <w:numPr>
          <w:ilvl w:val="1"/>
          <w:numId w:val="5"/>
        </w:numPr>
        <w:rPr>
          <w:rFonts w:cs="Arial"/>
          <w:strike/>
        </w:rPr>
      </w:pPr>
      <w:r w:rsidRPr="00442897">
        <w:rPr>
          <w:rFonts w:cs="Arial"/>
        </w:rPr>
        <w:t>O</w:t>
      </w:r>
      <w:r w:rsidR="00FE65DF" w:rsidRPr="00442897">
        <w:rPr>
          <w:rFonts w:cs="Arial"/>
        </w:rPr>
        <w:t>utposts at Oceanview Heights School, Timaru</w:t>
      </w:r>
    </w:p>
    <w:p w14:paraId="79FD2FB1" w14:textId="21E0A784" w:rsidR="00FE65DF" w:rsidRPr="005B650A" w:rsidRDefault="00FE65DF" w:rsidP="00F2797B">
      <w:pPr>
        <w:numPr>
          <w:ilvl w:val="0"/>
          <w:numId w:val="5"/>
        </w:numPr>
        <w:ind w:left="426"/>
        <w:rPr>
          <w:rFonts w:cs="Arial"/>
        </w:rPr>
      </w:pPr>
      <w:r w:rsidRPr="005B650A">
        <w:rPr>
          <w:rFonts w:cs="Arial"/>
        </w:rPr>
        <w:t xml:space="preserve">Dunedin Visual Resource Centre, </w:t>
      </w:r>
      <w:r w:rsidR="007849F6" w:rsidRPr="005B650A">
        <w:rPr>
          <w:rFonts w:cs="Arial"/>
        </w:rPr>
        <w:t>38 Riselaw Road, Carton Hill, Dunedin</w:t>
      </w:r>
    </w:p>
    <w:p w14:paraId="011B8846" w14:textId="2E9ED1DB" w:rsidR="00FE65DF" w:rsidRDefault="00FE65DF" w:rsidP="00F2797B">
      <w:pPr>
        <w:numPr>
          <w:ilvl w:val="0"/>
          <w:numId w:val="5"/>
        </w:numPr>
        <w:ind w:left="426"/>
        <w:rPr>
          <w:rFonts w:cs="Arial"/>
        </w:rPr>
      </w:pPr>
      <w:r w:rsidRPr="005B650A">
        <w:rPr>
          <w:rFonts w:cs="Arial"/>
        </w:rPr>
        <w:t>Invercargill Visual Resource Centre, Ascot Community School, Invercargill.</w:t>
      </w:r>
    </w:p>
    <w:p w14:paraId="1DE590FB" w14:textId="0AF7BF89" w:rsidR="005B650A" w:rsidRDefault="005B650A" w:rsidP="005B650A">
      <w:pPr>
        <w:rPr>
          <w:rFonts w:cs="Arial"/>
        </w:rPr>
      </w:pPr>
    </w:p>
    <w:p w14:paraId="5D7B8FC8" w14:textId="6DFBEBBC" w:rsidR="005B650A" w:rsidRPr="005B650A" w:rsidRDefault="005B650A" w:rsidP="005B650A">
      <w:pPr>
        <w:rPr>
          <w:rFonts w:cs="Arial"/>
        </w:rPr>
      </w:pPr>
      <w:r w:rsidRPr="00EE60EE">
        <w:rPr>
          <w:rFonts w:cs="Arial"/>
        </w:rPr>
        <w:lastRenderedPageBreak/>
        <w:t>Where appropriate Sensory/Visual Resource Centres have established outposts, currently five, located to enhance access to ākonga.</w:t>
      </w:r>
    </w:p>
    <w:p w14:paraId="7538F3B6" w14:textId="701FFCA0" w:rsidR="00FC7955" w:rsidRPr="002718DB" w:rsidRDefault="00CC5161" w:rsidP="00C62525">
      <w:pPr>
        <w:pStyle w:val="Heading2"/>
      </w:pPr>
      <w:bookmarkStart w:id="82" w:name="_Toc286988496"/>
      <w:bookmarkStart w:id="83" w:name="_Toc378165400"/>
      <w:bookmarkStart w:id="84" w:name="_Toc378165512"/>
      <w:bookmarkStart w:id="85" w:name="_Toc378165587"/>
      <w:bookmarkStart w:id="86" w:name="_Toc378170760"/>
      <w:bookmarkStart w:id="87" w:name="_Toc378852423"/>
      <w:bookmarkStart w:id="88" w:name="_Toc378852454"/>
      <w:bookmarkStart w:id="89" w:name="_Toc378852675"/>
      <w:bookmarkStart w:id="90" w:name="_Toc378852703"/>
      <w:bookmarkStart w:id="91" w:name="_Toc410393752"/>
      <w:bookmarkStart w:id="92" w:name="_Toc410394492"/>
      <w:bookmarkStart w:id="93" w:name="_Toc506273925"/>
      <w:bookmarkStart w:id="94" w:name="_Toc25675441"/>
      <w:bookmarkStart w:id="95" w:name="_Toc25675709"/>
      <w:bookmarkStart w:id="96" w:name="_Toc25675845"/>
      <w:bookmarkStart w:id="97" w:name="_Toc25676046"/>
      <w:bookmarkStart w:id="98" w:name="_Toc64655601"/>
      <w:bookmarkStart w:id="99" w:name="_Toc120533284"/>
      <w:bookmarkStart w:id="100" w:name="_Toc120533341"/>
      <w:r w:rsidRPr="002718DB">
        <w:t>2</w:t>
      </w:r>
      <w:r w:rsidR="00DC40A9" w:rsidRPr="002718DB">
        <w:t>.2</w:t>
      </w:r>
      <w:r w:rsidR="00DC40A9" w:rsidRPr="002718DB">
        <w:tab/>
      </w:r>
      <w:r w:rsidR="00FC7955" w:rsidRPr="002718DB">
        <w:t>Vision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4EA79FD" w14:textId="62CBFBE5" w:rsidR="00444A23" w:rsidRPr="002718DB" w:rsidRDefault="00444A23" w:rsidP="00444A23">
      <w:r w:rsidRPr="002718DB">
        <w:t xml:space="preserve">Every BLENNZ </w:t>
      </w:r>
      <w:r w:rsidR="00404661" w:rsidRPr="002718DB">
        <w:rPr>
          <w:sz w:val="25"/>
        </w:rPr>
        <w:t>ākonga</w:t>
      </w:r>
      <w:r w:rsidRPr="002718DB">
        <w:t xml:space="preserve"> is well prepared to achieve in life. </w:t>
      </w:r>
    </w:p>
    <w:p w14:paraId="5256B5E7" w14:textId="2E02BA11" w:rsidR="00FC7955" w:rsidRPr="002718DB" w:rsidRDefault="00CC5161" w:rsidP="00C62525">
      <w:pPr>
        <w:pStyle w:val="Heading2"/>
      </w:pPr>
      <w:bookmarkStart w:id="101" w:name="_Toc286988497"/>
      <w:bookmarkStart w:id="102" w:name="_Toc378165401"/>
      <w:bookmarkStart w:id="103" w:name="_Toc378165513"/>
      <w:bookmarkStart w:id="104" w:name="_Toc378165588"/>
      <w:bookmarkStart w:id="105" w:name="_Toc378170761"/>
      <w:bookmarkStart w:id="106" w:name="_Toc378852424"/>
      <w:bookmarkStart w:id="107" w:name="_Toc378852455"/>
      <w:bookmarkStart w:id="108" w:name="_Toc378852676"/>
      <w:bookmarkStart w:id="109" w:name="_Toc378852704"/>
      <w:bookmarkStart w:id="110" w:name="_Toc410393753"/>
      <w:bookmarkStart w:id="111" w:name="_Toc410394493"/>
      <w:bookmarkStart w:id="112" w:name="_Toc506273926"/>
      <w:bookmarkStart w:id="113" w:name="_Toc25675442"/>
      <w:bookmarkStart w:id="114" w:name="_Toc25675710"/>
      <w:bookmarkStart w:id="115" w:name="_Toc25675846"/>
      <w:bookmarkStart w:id="116" w:name="_Toc25676047"/>
      <w:bookmarkStart w:id="117" w:name="_Toc64655602"/>
      <w:bookmarkStart w:id="118" w:name="_Toc120533285"/>
      <w:bookmarkStart w:id="119" w:name="_Toc120533342"/>
      <w:r w:rsidRPr="002718DB">
        <w:t>2</w:t>
      </w:r>
      <w:r w:rsidR="00363D10" w:rsidRPr="002718DB">
        <w:t xml:space="preserve">.3 </w:t>
      </w:r>
      <w:r w:rsidR="00363D10" w:rsidRPr="002718DB">
        <w:tab/>
      </w:r>
      <w:r w:rsidR="00FC7955" w:rsidRPr="002718DB">
        <w:t>Mission</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45C93F4" w14:textId="2DBA623B" w:rsidR="00052305" w:rsidRPr="002718DB" w:rsidRDefault="00444A23" w:rsidP="00682FE0">
      <w:r w:rsidRPr="002718DB">
        <w:t xml:space="preserve">To enable </w:t>
      </w:r>
      <w:r w:rsidR="00404661" w:rsidRPr="002718DB">
        <w:t>ākonga</w:t>
      </w:r>
      <w:r w:rsidRPr="002718DB">
        <w:t xml:space="preserve"> who are blind, deafblind or have low vision to reach their full potential, BLENNZ provides quality education and specialist teaching services in partnership with wh</w:t>
      </w:r>
      <w:r w:rsidRPr="002718DB">
        <w:rPr>
          <w:rFonts w:cs="Arial"/>
        </w:rPr>
        <w:t>ā</w:t>
      </w:r>
      <w:r w:rsidRPr="002718DB">
        <w:t>nau, educators and the wider community.</w:t>
      </w:r>
      <w:bookmarkStart w:id="120" w:name="_Toc378165402"/>
      <w:bookmarkStart w:id="121" w:name="_Toc378165514"/>
      <w:bookmarkStart w:id="122" w:name="_Toc378165589"/>
      <w:bookmarkStart w:id="123" w:name="_Toc378170762"/>
      <w:bookmarkStart w:id="124" w:name="_Toc378852428"/>
      <w:bookmarkStart w:id="125" w:name="_Toc378852459"/>
      <w:bookmarkStart w:id="126" w:name="_Toc378852680"/>
      <w:bookmarkStart w:id="127" w:name="_Toc378852708"/>
    </w:p>
    <w:p w14:paraId="28355D1E" w14:textId="4536705E" w:rsidR="00FC7955" w:rsidRPr="005B650A" w:rsidRDefault="00CC5161" w:rsidP="00C62525">
      <w:pPr>
        <w:pStyle w:val="Heading2"/>
      </w:pPr>
      <w:bookmarkStart w:id="128" w:name="_Toc286988499"/>
      <w:bookmarkStart w:id="129" w:name="_Toc378165404"/>
      <w:bookmarkStart w:id="130" w:name="_Toc378165516"/>
      <w:bookmarkStart w:id="131" w:name="_Toc378165591"/>
      <w:bookmarkStart w:id="132" w:name="_Toc378170765"/>
      <w:bookmarkStart w:id="133" w:name="_Toc378852429"/>
      <w:bookmarkStart w:id="134" w:name="_Toc378852460"/>
      <w:bookmarkStart w:id="135" w:name="_Toc378852681"/>
      <w:bookmarkStart w:id="136" w:name="_Toc378852709"/>
      <w:bookmarkStart w:id="137" w:name="_Toc410393758"/>
      <w:bookmarkStart w:id="138" w:name="_Toc410394497"/>
      <w:bookmarkStart w:id="139" w:name="_Toc506273927"/>
      <w:bookmarkStart w:id="140" w:name="_Toc25675443"/>
      <w:bookmarkStart w:id="141" w:name="_Toc25675711"/>
      <w:bookmarkStart w:id="142" w:name="_Toc25675847"/>
      <w:bookmarkStart w:id="143" w:name="_Toc25676048"/>
      <w:bookmarkStart w:id="144" w:name="_Toc64655603"/>
      <w:bookmarkStart w:id="145" w:name="_Toc120533286"/>
      <w:bookmarkStart w:id="146" w:name="_Toc120533343"/>
      <w:bookmarkEnd w:id="120"/>
      <w:bookmarkEnd w:id="121"/>
      <w:bookmarkEnd w:id="122"/>
      <w:bookmarkEnd w:id="123"/>
      <w:bookmarkEnd w:id="124"/>
      <w:bookmarkEnd w:id="125"/>
      <w:bookmarkEnd w:id="126"/>
      <w:bookmarkEnd w:id="127"/>
      <w:r w:rsidRPr="005B650A">
        <w:t>2</w:t>
      </w:r>
      <w:r w:rsidR="00FC7955" w:rsidRPr="005B650A">
        <w:t>.</w:t>
      </w:r>
      <w:r w:rsidRPr="005B650A">
        <w:t>4</w:t>
      </w:r>
      <w:r w:rsidR="00FC7955" w:rsidRPr="005B650A">
        <w:tab/>
        <w:t>Intent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0038274C" w:rsidRPr="005B650A">
        <w:t xml:space="preserve"> </w:t>
      </w:r>
      <w:r w:rsidR="0038274C" w:rsidRPr="005B650A">
        <w:tab/>
      </w:r>
    </w:p>
    <w:p w14:paraId="22421EAB" w14:textId="5F06B2F5" w:rsidR="00FC7955" w:rsidRPr="005B650A" w:rsidRDefault="00FB05C7" w:rsidP="00682FE0">
      <w:pPr>
        <w:rPr>
          <w:rFonts w:cs="Arial"/>
        </w:rPr>
      </w:pPr>
      <w:r w:rsidRPr="005B650A">
        <w:rPr>
          <w:rFonts w:cs="Arial"/>
        </w:rPr>
        <w:t>The general intent of BLENNZ</w:t>
      </w:r>
      <w:r w:rsidR="00FC7955" w:rsidRPr="005B650A">
        <w:rPr>
          <w:rFonts w:cs="Arial"/>
        </w:rPr>
        <w:t xml:space="preserve"> is to</w:t>
      </w:r>
      <w:r w:rsidR="00DC40A9" w:rsidRPr="005B650A">
        <w:rPr>
          <w:rFonts w:cs="Arial"/>
        </w:rPr>
        <w:t xml:space="preserve"> provide a cohesive national infra</w:t>
      </w:r>
      <w:r w:rsidR="00FC7955" w:rsidRPr="005B650A">
        <w:rPr>
          <w:rFonts w:cs="Arial"/>
        </w:rPr>
        <w:t xml:space="preserve">structure to support excellence in teaching and improved outcomes for </w:t>
      </w:r>
      <w:r w:rsidR="00472509" w:rsidRPr="005B650A">
        <w:rPr>
          <w:rFonts w:cs="Arial"/>
        </w:rPr>
        <w:t>ākonga</w:t>
      </w:r>
      <w:r w:rsidR="009D0AEB" w:rsidRPr="005B650A">
        <w:rPr>
          <w:rFonts w:cs="Arial"/>
        </w:rPr>
        <w:t xml:space="preserve"> who </w:t>
      </w:r>
      <w:proofErr w:type="gramStart"/>
      <w:r w:rsidR="009D0AEB" w:rsidRPr="005B650A">
        <w:rPr>
          <w:rFonts w:cs="Arial"/>
        </w:rPr>
        <w:t>are b</w:t>
      </w:r>
      <w:r w:rsidR="00B8177F" w:rsidRPr="005B650A">
        <w:rPr>
          <w:rFonts w:cs="Arial"/>
        </w:rPr>
        <w:t xml:space="preserve">lind, deafblind </w:t>
      </w:r>
      <w:r w:rsidR="007239DE" w:rsidRPr="005B650A">
        <w:rPr>
          <w:rFonts w:cs="Arial"/>
        </w:rPr>
        <w:t>or</w:t>
      </w:r>
      <w:r w:rsidR="009D0AEB" w:rsidRPr="005B650A">
        <w:rPr>
          <w:rFonts w:cs="Arial"/>
        </w:rPr>
        <w:t xml:space="preserve"> low vision</w:t>
      </w:r>
      <w:proofErr w:type="gramEnd"/>
      <w:r w:rsidR="00FC7955" w:rsidRPr="005B650A">
        <w:rPr>
          <w:rFonts w:cs="Arial"/>
        </w:rPr>
        <w:t xml:space="preserve">. </w:t>
      </w:r>
      <w:r w:rsidR="009D0AEB" w:rsidRPr="005B650A">
        <w:rPr>
          <w:rFonts w:cs="Arial"/>
        </w:rPr>
        <w:t xml:space="preserve"> </w:t>
      </w:r>
      <w:r w:rsidR="00FC7955" w:rsidRPr="005B650A">
        <w:rPr>
          <w:rFonts w:cs="Arial"/>
        </w:rPr>
        <w:t xml:space="preserve">It </w:t>
      </w:r>
      <w:r w:rsidR="007D7B6A" w:rsidRPr="005B650A">
        <w:rPr>
          <w:rFonts w:cs="Arial"/>
        </w:rPr>
        <w:t>is</w:t>
      </w:r>
      <w:r w:rsidR="00FC7955" w:rsidRPr="005B650A">
        <w:rPr>
          <w:rFonts w:cs="Arial"/>
        </w:rPr>
        <w:t xml:space="preserve"> a system based on </w:t>
      </w:r>
      <w:r w:rsidR="009D0AEB" w:rsidRPr="005B650A">
        <w:rPr>
          <w:rFonts w:cs="Arial"/>
        </w:rPr>
        <w:t xml:space="preserve">collaborative </w:t>
      </w:r>
      <w:r w:rsidR="00FC7955" w:rsidRPr="005B650A">
        <w:rPr>
          <w:rFonts w:cs="Arial"/>
        </w:rPr>
        <w:t>partnership</w:t>
      </w:r>
      <w:r w:rsidR="006E34E4" w:rsidRPr="005B650A">
        <w:rPr>
          <w:rFonts w:cs="Arial"/>
        </w:rPr>
        <w:t>s</w:t>
      </w:r>
      <w:r w:rsidR="00FC7955" w:rsidRPr="005B650A">
        <w:rPr>
          <w:rFonts w:cs="Arial"/>
        </w:rPr>
        <w:t xml:space="preserve"> between </w:t>
      </w:r>
      <w:r w:rsidR="00472509" w:rsidRPr="005B650A">
        <w:rPr>
          <w:rFonts w:cs="Arial"/>
        </w:rPr>
        <w:t>ākonga</w:t>
      </w:r>
      <w:r w:rsidR="00FC7955" w:rsidRPr="005B650A">
        <w:rPr>
          <w:rFonts w:cs="Arial"/>
        </w:rPr>
        <w:t xml:space="preserve">, parents, educators, the blind </w:t>
      </w:r>
      <w:proofErr w:type="gramStart"/>
      <w:r w:rsidR="00FC7955" w:rsidRPr="005B650A">
        <w:rPr>
          <w:rFonts w:cs="Arial"/>
        </w:rPr>
        <w:t>community</w:t>
      </w:r>
      <w:proofErr w:type="gramEnd"/>
      <w:r w:rsidR="00FC7955" w:rsidRPr="005B650A">
        <w:rPr>
          <w:rFonts w:cs="Arial"/>
        </w:rPr>
        <w:t xml:space="preserve"> and service providers.  Interagency collaboration will be</w:t>
      </w:r>
      <w:r w:rsidR="009D0AEB" w:rsidRPr="005B650A">
        <w:rPr>
          <w:rFonts w:cs="Arial"/>
        </w:rPr>
        <w:t xml:space="preserve"> sought</w:t>
      </w:r>
      <w:r w:rsidR="006E34E4" w:rsidRPr="005B650A">
        <w:rPr>
          <w:rFonts w:cs="Arial"/>
        </w:rPr>
        <w:t>,</w:t>
      </w:r>
      <w:r w:rsidR="009D0AEB" w:rsidRPr="005B650A">
        <w:rPr>
          <w:rFonts w:cs="Arial"/>
        </w:rPr>
        <w:t xml:space="preserve"> particularly with </w:t>
      </w:r>
      <w:r w:rsidR="00DC40A9" w:rsidRPr="005B650A">
        <w:rPr>
          <w:rFonts w:cs="Arial"/>
        </w:rPr>
        <w:t>the Ministry of Education</w:t>
      </w:r>
      <w:r w:rsidR="00F8250D" w:rsidRPr="005B650A">
        <w:rPr>
          <w:rFonts w:cs="Arial"/>
        </w:rPr>
        <w:t>,</w:t>
      </w:r>
      <w:r w:rsidR="00FC7955" w:rsidRPr="005B650A">
        <w:rPr>
          <w:rFonts w:cs="Arial"/>
        </w:rPr>
        <w:t xml:space="preserve"> </w:t>
      </w:r>
      <w:r w:rsidR="00C1362C" w:rsidRPr="005B650A">
        <w:rPr>
          <w:rFonts w:cs="Arial"/>
        </w:rPr>
        <w:t>Blind and Low Vision NZ</w:t>
      </w:r>
      <w:r w:rsidR="00E93D04" w:rsidRPr="005B650A">
        <w:rPr>
          <w:rFonts w:cs="Arial"/>
        </w:rPr>
        <w:t xml:space="preserve"> </w:t>
      </w:r>
      <w:r w:rsidR="00FC7955" w:rsidRPr="005B650A">
        <w:rPr>
          <w:rFonts w:cs="Arial"/>
        </w:rPr>
        <w:t>and Health and Disability Support Services.</w:t>
      </w:r>
    </w:p>
    <w:p w14:paraId="5D9F46A2" w14:textId="77777777" w:rsidR="00FC7955" w:rsidRPr="005B650A" w:rsidRDefault="00FC7955" w:rsidP="00682FE0">
      <w:pPr>
        <w:rPr>
          <w:rFonts w:cs="Arial"/>
        </w:rPr>
      </w:pPr>
    </w:p>
    <w:p w14:paraId="594C0A1A" w14:textId="4F6617B3" w:rsidR="009A4FA8" w:rsidRPr="005B650A" w:rsidRDefault="00FC7955" w:rsidP="009A4FA8">
      <w:pPr>
        <w:rPr>
          <w:rFonts w:cs="Arial"/>
        </w:rPr>
      </w:pPr>
      <w:r w:rsidRPr="005B650A">
        <w:rPr>
          <w:rFonts w:cs="Arial"/>
        </w:rPr>
        <w:t xml:space="preserve">It will be a system </w:t>
      </w:r>
      <w:r w:rsidR="0038274C" w:rsidRPr="005B650A">
        <w:rPr>
          <w:rFonts w:cs="Arial"/>
        </w:rPr>
        <w:t xml:space="preserve">where practice </w:t>
      </w:r>
      <w:r w:rsidR="003C74CF" w:rsidRPr="005B650A">
        <w:rPr>
          <w:rFonts w:cs="Arial"/>
        </w:rPr>
        <w:t>is</w:t>
      </w:r>
      <w:r w:rsidR="00E06DF5" w:rsidRPr="005B650A">
        <w:rPr>
          <w:rFonts w:cs="Arial"/>
        </w:rPr>
        <w:t xml:space="preserve"> ākonga</w:t>
      </w:r>
      <w:r w:rsidR="00777C16" w:rsidRPr="005B650A">
        <w:rPr>
          <w:rFonts w:cs="Arial"/>
        </w:rPr>
        <w:t xml:space="preserve"> </w:t>
      </w:r>
      <w:r w:rsidR="003C74CF" w:rsidRPr="005B650A">
        <w:rPr>
          <w:rFonts w:cs="Arial"/>
        </w:rPr>
        <w:t xml:space="preserve">centred and </w:t>
      </w:r>
      <w:r w:rsidRPr="005B650A">
        <w:rPr>
          <w:rFonts w:cs="Arial"/>
        </w:rPr>
        <w:t>wh</w:t>
      </w:r>
      <w:r w:rsidR="00A053EA" w:rsidRPr="005B650A">
        <w:rPr>
          <w:rFonts w:cs="Arial"/>
        </w:rPr>
        <w:t>ā</w:t>
      </w:r>
      <w:r w:rsidRPr="005B650A">
        <w:rPr>
          <w:rFonts w:cs="Arial"/>
        </w:rPr>
        <w:t xml:space="preserve">nau </w:t>
      </w:r>
      <w:r w:rsidR="003C74CF" w:rsidRPr="005B650A">
        <w:rPr>
          <w:rFonts w:cs="Arial"/>
        </w:rPr>
        <w:t>focussed</w:t>
      </w:r>
      <w:r w:rsidR="0038274C" w:rsidRPr="005B650A">
        <w:rPr>
          <w:rFonts w:cs="Arial"/>
        </w:rPr>
        <w:t>.</w:t>
      </w:r>
      <w:r w:rsidR="009D0AEB" w:rsidRPr="005B650A">
        <w:rPr>
          <w:rFonts w:cs="Arial"/>
        </w:rPr>
        <w:t xml:space="preserve"> S</w:t>
      </w:r>
      <w:r w:rsidRPr="005B650A">
        <w:rPr>
          <w:rFonts w:cs="Arial"/>
        </w:rPr>
        <w:t xml:space="preserve">ervices </w:t>
      </w:r>
      <w:r w:rsidR="009D0AEB" w:rsidRPr="005B650A">
        <w:rPr>
          <w:rFonts w:cs="Arial"/>
        </w:rPr>
        <w:t xml:space="preserve">will be </w:t>
      </w:r>
      <w:r w:rsidRPr="005B650A">
        <w:rPr>
          <w:rFonts w:cs="Arial"/>
        </w:rPr>
        <w:t>available at locations that enable most prod</w:t>
      </w:r>
      <w:r w:rsidR="009D0AEB" w:rsidRPr="005B650A">
        <w:rPr>
          <w:rFonts w:cs="Arial"/>
        </w:rPr>
        <w:t xml:space="preserve">uctive </w:t>
      </w:r>
      <w:r w:rsidR="00506EDE" w:rsidRPr="005B650A">
        <w:rPr>
          <w:rFonts w:cs="Arial"/>
        </w:rPr>
        <w:t xml:space="preserve">access and participation, with </w:t>
      </w:r>
      <w:r w:rsidR="009D0AEB" w:rsidRPr="005B650A">
        <w:rPr>
          <w:rFonts w:cs="Arial"/>
        </w:rPr>
        <w:t>a</w:t>
      </w:r>
      <w:r w:rsidRPr="005B650A">
        <w:rPr>
          <w:rFonts w:cs="Arial"/>
        </w:rPr>
        <w:t xml:space="preserve"> range of</w:t>
      </w:r>
      <w:r w:rsidR="009D0AEB" w:rsidRPr="005B650A">
        <w:rPr>
          <w:rFonts w:cs="Arial"/>
        </w:rPr>
        <w:t xml:space="preserve"> programmes and services</w:t>
      </w:r>
      <w:r w:rsidRPr="005B650A">
        <w:rPr>
          <w:rFonts w:cs="Arial"/>
        </w:rPr>
        <w:t xml:space="preserve"> available to </w:t>
      </w:r>
      <w:r w:rsidR="00472509" w:rsidRPr="005B650A">
        <w:rPr>
          <w:rFonts w:cs="Arial"/>
        </w:rPr>
        <w:t>ākonga</w:t>
      </w:r>
      <w:r w:rsidRPr="005B650A">
        <w:rPr>
          <w:rFonts w:cs="Arial"/>
        </w:rPr>
        <w:t xml:space="preserve"> according to their education</w:t>
      </w:r>
      <w:r w:rsidR="009D0AEB" w:rsidRPr="005B650A">
        <w:rPr>
          <w:rFonts w:cs="Arial"/>
        </w:rPr>
        <w:t>al</w:t>
      </w:r>
      <w:r w:rsidRPr="005B650A">
        <w:rPr>
          <w:rFonts w:cs="Arial"/>
        </w:rPr>
        <w:t xml:space="preserve"> needs.</w:t>
      </w:r>
      <w:bookmarkStart w:id="147" w:name="_Toc378165405"/>
      <w:bookmarkStart w:id="148" w:name="_Toc378165517"/>
      <w:bookmarkStart w:id="149" w:name="_Toc378165592"/>
      <w:bookmarkStart w:id="150" w:name="_Toc378170766"/>
      <w:bookmarkStart w:id="151" w:name="_Toc378852430"/>
      <w:bookmarkStart w:id="152" w:name="_Toc378852461"/>
      <w:bookmarkStart w:id="153" w:name="_Toc378852682"/>
      <w:bookmarkStart w:id="154" w:name="_Toc378852710"/>
      <w:bookmarkStart w:id="155" w:name="_Toc286988500"/>
      <w:r w:rsidR="009A4FA8">
        <w:rPr>
          <w:rFonts w:cs="Arial"/>
        </w:rPr>
        <w:t xml:space="preserve"> We seek to An and their right to learn and develop in an inclusive and enabling environment. </w:t>
      </w:r>
    </w:p>
    <w:p w14:paraId="367E4475" w14:textId="40AAD033" w:rsidR="0044708D" w:rsidRPr="00056043" w:rsidRDefault="00CC5161" w:rsidP="00C62525">
      <w:pPr>
        <w:pStyle w:val="Heading2"/>
      </w:pPr>
      <w:bookmarkStart w:id="156" w:name="_Toc506273928"/>
      <w:bookmarkStart w:id="157" w:name="_Toc25675444"/>
      <w:bookmarkStart w:id="158" w:name="_Toc25675712"/>
      <w:bookmarkStart w:id="159" w:name="_Toc25675848"/>
      <w:bookmarkStart w:id="160" w:name="_Toc25676049"/>
      <w:bookmarkStart w:id="161" w:name="_Toc64655604"/>
      <w:bookmarkStart w:id="162" w:name="_Toc120533287"/>
      <w:bookmarkStart w:id="163" w:name="_Toc120533344"/>
      <w:r w:rsidRPr="00056043">
        <w:t>2</w:t>
      </w:r>
      <w:r w:rsidR="0044708D" w:rsidRPr="00056043">
        <w:t>.</w:t>
      </w:r>
      <w:r w:rsidRPr="00056043">
        <w:t>5</w:t>
      </w:r>
      <w:r w:rsidR="0044708D" w:rsidRPr="00056043">
        <w:tab/>
        <w:t>Resourcing</w:t>
      </w:r>
      <w:bookmarkEnd w:id="156"/>
      <w:bookmarkEnd w:id="157"/>
      <w:bookmarkEnd w:id="158"/>
      <w:bookmarkEnd w:id="159"/>
      <w:bookmarkEnd w:id="160"/>
      <w:bookmarkEnd w:id="161"/>
      <w:bookmarkEnd w:id="162"/>
      <w:bookmarkEnd w:id="163"/>
      <w:r w:rsidR="0044708D" w:rsidRPr="00056043">
        <w:t xml:space="preserve"> </w:t>
      </w:r>
    </w:p>
    <w:p w14:paraId="6A02B647" w14:textId="47D0F90D" w:rsidR="00FA27D0" w:rsidRPr="00056043" w:rsidRDefault="00FA27D0" w:rsidP="00FA27D0">
      <w:r w:rsidRPr="00056043">
        <w:t xml:space="preserve">Resourcing for BLENNZ is documented annually in a </w:t>
      </w:r>
      <w:r w:rsidRPr="00056043">
        <w:rPr>
          <w:rStyle w:val="Strong"/>
          <w:rFonts w:cs="Arial"/>
          <w:b w:val="0"/>
          <w:bCs w:val="0"/>
        </w:rPr>
        <w:t>Resourcing Notice for the Blind an</w:t>
      </w:r>
      <w:r w:rsidR="00C1362C" w:rsidRPr="00056043">
        <w:rPr>
          <w:rStyle w:val="Strong"/>
          <w:rFonts w:cs="Arial"/>
          <w:b w:val="0"/>
          <w:bCs w:val="0"/>
        </w:rPr>
        <w:t>d Low Vision Education Network NZ</w:t>
      </w:r>
      <w:r w:rsidRPr="00056043">
        <w:rPr>
          <w:rStyle w:val="Strong"/>
          <w:rFonts w:cs="Arial"/>
          <w:b w:val="0"/>
          <w:bCs w:val="0"/>
        </w:rPr>
        <w:t>. This is developed in partnership between Ministry of Education and BLENNZ and is signed off prior to the end of each calendar year in preparation for the year ahead. T</w:t>
      </w:r>
      <w:r w:rsidRPr="00056043">
        <w:t xml:space="preserve">he Resourcing Notice records BLENNZ’s resourcing for the current school year.  It outlines the basis of the resourcing received, sets the purposes for which </w:t>
      </w:r>
      <w:r w:rsidR="00BF7159" w:rsidRPr="00056043">
        <w:t>funding</w:t>
      </w:r>
      <w:r w:rsidRPr="00056043">
        <w:t xml:space="preserve"> can be used and explains the payment</w:t>
      </w:r>
      <w:r w:rsidR="00BF7159" w:rsidRPr="00056043">
        <w:t xml:space="preserve">, </w:t>
      </w:r>
      <w:r w:rsidRPr="00056043">
        <w:t xml:space="preserve">reporting cycle and processes. </w:t>
      </w:r>
    </w:p>
    <w:p w14:paraId="2FC67302" w14:textId="4D0FB099" w:rsidR="00FC7955" w:rsidRPr="00056043" w:rsidRDefault="006F5A5D" w:rsidP="00C62525">
      <w:pPr>
        <w:pStyle w:val="Heading2"/>
      </w:pPr>
      <w:bookmarkStart w:id="164" w:name="_Toc378165408"/>
      <w:bookmarkStart w:id="165" w:name="_Toc378165520"/>
      <w:bookmarkStart w:id="166" w:name="_Toc378165595"/>
      <w:bookmarkStart w:id="167" w:name="_Toc378170769"/>
      <w:bookmarkStart w:id="168" w:name="_Toc378852433"/>
      <w:bookmarkStart w:id="169" w:name="_Toc378852464"/>
      <w:bookmarkStart w:id="170" w:name="_Toc378852685"/>
      <w:bookmarkStart w:id="171" w:name="_Toc378852713"/>
      <w:bookmarkStart w:id="172" w:name="_Toc410393760"/>
      <w:bookmarkStart w:id="173" w:name="_Toc410394499"/>
      <w:bookmarkStart w:id="174" w:name="_Toc506273929"/>
      <w:bookmarkStart w:id="175" w:name="_Toc25675445"/>
      <w:bookmarkStart w:id="176" w:name="_Toc25675713"/>
      <w:bookmarkStart w:id="177" w:name="_Toc25675849"/>
      <w:bookmarkStart w:id="178" w:name="_Toc25676050"/>
      <w:bookmarkStart w:id="179" w:name="_Toc64655605"/>
      <w:bookmarkStart w:id="180" w:name="_Toc120533288"/>
      <w:bookmarkStart w:id="181" w:name="_Toc120533345"/>
      <w:bookmarkEnd w:id="147"/>
      <w:bookmarkEnd w:id="148"/>
      <w:bookmarkEnd w:id="149"/>
      <w:bookmarkEnd w:id="150"/>
      <w:bookmarkEnd w:id="151"/>
      <w:bookmarkEnd w:id="152"/>
      <w:bookmarkEnd w:id="153"/>
      <w:bookmarkEnd w:id="154"/>
      <w:r w:rsidRPr="00EE60EE">
        <w:t>2</w:t>
      </w:r>
      <w:r w:rsidR="00363D10" w:rsidRPr="00EE60EE">
        <w:t>.</w:t>
      </w:r>
      <w:r w:rsidRPr="00EE60EE">
        <w:t>6</w:t>
      </w:r>
      <w:r w:rsidR="00BC1D4A" w:rsidRPr="00EE60EE">
        <w:t xml:space="preserve"> </w:t>
      </w:r>
      <w:r w:rsidR="00363D10" w:rsidRPr="00EE60EE">
        <w:tab/>
      </w:r>
      <w:r w:rsidR="00FC7955" w:rsidRPr="00EE60EE">
        <w:t>M</w:t>
      </w:r>
      <w:r w:rsidR="007239DE" w:rsidRPr="00EE60EE">
        <w:t>ā</w:t>
      </w:r>
      <w:r w:rsidR="00FC7955" w:rsidRPr="00EE60EE">
        <w:t>ori Dimension &amp; Cultural Diversity</w:t>
      </w:r>
      <w:bookmarkEnd w:id="15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00310F3E" w:rsidRPr="00EE60EE">
        <w:t xml:space="preserve"> </w:t>
      </w:r>
      <w:r w:rsidR="00056043" w:rsidRPr="00EE60EE">
        <w:t xml:space="preserve"> </w:t>
      </w:r>
    </w:p>
    <w:p w14:paraId="2C227A17" w14:textId="4CCE0184" w:rsidR="0083381E" w:rsidRPr="00EE60EE" w:rsidRDefault="009B453F" w:rsidP="009B453F">
      <w:pPr>
        <w:rPr>
          <w:lang w:eastAsia="ru-RU"/>
        </w:rPr>
      </w:pPr>
      <w:r w:rsidRPr="00EE60EE">
        <w:rPr>
          <w:lang w:eastAsia="ru-RU"/>
        </w:rPr>
        <w:t>The Board have signalled their commitment, through the BLENNZ Strategic Goals to focus on BLENNZ lifting its performance in this area. T</w:t>
      </w:r>
      <w:r w:rsidR="00B2006F" w:rsidRPr="00EE60EE">
        <w:rPr>
          <w:lang w:eastAsia="ru-RU"/>
        </w:rPr>
        <w:t xml:space="preserve">o fulfil the commitment of </w:t>
      </w:r>
      <w:r w:rsidRPr="00EE60EE">
        <w:rPr>
          <w:lang w:eastAsia="ru-RU"/>
        </w:rPr>
        <w:t xml:space="preserve">the strategic objective </w:t>
      </w:r>
      <w:r w:rsidR="00B2006F" w:rsidRPr="00EE60EE">
        <w:rPr>
          <w:lang w:eastAsia="ru-RU"/>
        </w:rPr>
        <w:t xml:space="preserve">in 2022 BLENNZ will </w:t>
      </w:r>
      <w:r w:rsidR="0083381E" w:rsidRPr="00EE60EE">
        <w:rPr>
          <w:lang w:eastAsia="ru-RU"/>
        </w:rPr>
        <w:t xml:space="preserve">start by focussing </w:t>
      </w:r>
      <w:r w:rsidR="00275B7B" w:rsidRPr="00EE60EE">
        <w:rPr>
          <w:lang w:eastAsia="ru-RU"/>
        </w:rPr>
        <w:t>t</w:t>
      </w:r>
      <w:r w:rsidR="0083381E" w:rsidRPr="00EE60EE">
        <w:rPr>
          <w:lang w:eastAsia="ru-RU"/>
        </w:rPr>
        <w:t>o:</w:t>
      </w:r>
    </w:p>
    <w:p w14:paraId="0F4A3A2E" w14:textId="7C1B3974" w:rsidR="009B453F" w:rsidRPr="00EE60EE" w:rsidRDefault="0083381E" w:rsidP="009B453F">
      <w:pPr>
        <w:rPr>
          <w:lang w:eastAsia="ru-RU"/>
        </w:rPr>
      </w:pPr>
      <w:r w:rsidRPr="00EE60EE">
        <w:rPr>
          <w:lang w:eastAsia="ru-RU"/>
        </w:rPr>
        <w:t>- Runga – the foundations of the change, our relationships with community.</w:t>
      </w:r>
      <w:r w:rsidR="00B2006F" w:rsidRPr="00EE60EE">
        <w:rPr>
          <w:lang w:eastAsia="ru-RU"/>
        </w:rPr>
        <w:t xml:space="preserve"> </w:t>
      </w:r>
    </w:p>
    <w:p w14:paraId="64632F1B" w14:textId="3D2FEEC7" w:rsidR="0083381E" w:rsidRPr="00EE60EE" w:rsidRDefault="0083381E" w:rsidP="0083381E">
      <w:pPr>
        <w:rPr>
          <w:rFonts w:eastAsia="Arial" w:cs="Arial"/>
          <w:b/>
          <w:bCs/>
        </w:rPr>
      </w:pPr>
      <w:r w:rsidRPr="00EE60EE">
        <w:rPr>
          <w:lang w:eastAsia="ru-RU"/>
        </w:rPr>
        <w:t xml:space="preserve">- Our values, there will be a termly commitment on each of the BLENNZ values </w:t>
      </w:r>
      <w:proofErr w:type="gramStart"/>
      <w:r w:rsidRPr="00EE60EE">
        <w:rPr>
          <w:rFonts w:eastAsia="Arial" w:cs="Arial"/>
        </w:rPr>
        <w:t>i.e.</w:t>
      </w:r>
      <w:proofErr w:type="gramEnd"/>
      <w:r w:rsidRPr="00EE60EE">
        <w:rPr>
          <w:rFonts w:eastAsia="Arial" w:cs="Arial"/>
        </w:rPr>
        <w:t xml:space="preserve"> Whanaungatanga with the iwi/hapu from your local area. </w:t>
      </w:r>
    </w:p>
    <w:p w14:paraId="08604247" w14:textId="77777777" w:rsidR="0083381E" w:rsidRPr="00EE60EE" w:rsidRDefault="0083381E" w:rsidP="0083381E">
      <w:pPr>
        <w:rPr>
          <w:rFonts w:eastAsia="Arial" w:cs="Arial"/>
          <w:b/>
          <w:bCs/>
        </w:rPr>
      </w:pPr>
      <w:r w:rsidRPr="00EE60EE">
        <w:rPr>
          <w:rFonts w:eastAsia="Arial" w:cs="Arial"/>
        </w:rPr>
        <w:t>- Teams will focus on the resources that are available to them with the intention of becoming familiar with what is available and reflection on how this can be utilised within the work we do. Examples of resources include but are not limited to:</w:t>
      </w:r>
    </w:p>
    <w:p w14:paraId="0FAE8069" w14:textId="77777777" w:rsidR="0083381E" w:rsidRPr="00EE60EE" w:rsidRDefault="0083381E" w:rsidP="00612371">
      <w:pPr>
        <w:pStyle w:val="ListParagraph"/>
        <w:numPr>
          <w:ilvl w:val="0"/>
          <w:numId w:val="34"/>
        </w:numPr>
        <w:spacing w:after="160" w:line="256" w:lineRule="auto"/>
        <w:contextualSpacing/>
        <w:rPr>
          <w:rFonts w:eastAsiaTheme="minorHAnsi"/>
          <w:b/>
          <w:bCs/>
          <w:sz w:val="24"/>
          <w:szCs w:val="24"/>
        </w:rPr>
      </w:pPr>
      <w:r w:rsidRPr="00EE60EE">
        <w:rPr>
          <w:rFonts w:ascii="Arial" w:eastAsia="Arial" w:hAnsi="Arial" w:cs="Arial"/>
          <w:sz w:val="24"/>
          <w:szCs w:val="24"/>
        </w:rPr>
        <w:t xml:space="preserve">Te Kura Tapa Whā </w:t>
      </w:r>
    </w:p>
    <w:p w14:paraId="46D1A369" w14:textId="77777777" w:rsidR="00EE60EE" w:rsidRDefault="00EE60EE">
      <w:r>
        <w:br w:type="page"/>
      </w:r>
    </w:p>
    <w:p w14:paraId="13322A0B" w14:textId="7FB11077" w:rsidR="0083381E" w:rsidRPr="00EE60EE" w:rsidRDefault="0083381E" w:rsidP="0083381E">
      <w:r w:rsidRPr="00EE60EE">
        <w:lastRenderedPageBreak/>
        <w:t>This will be a BLENNZ wide focus.</w:t>
      </w:r>
    </w:p>
    <w:p w14:paraId="3A52CF76" w14:textId="15EDB0D8" w:rsidR="0083381E" w:rsidRPr="00EE60EE" w:rsidRDefault="0083381E" w:rsidP="0083381E">
      <w:pPr>
        <w:rPr>
          <w:lang w:eastAsia="ru-RU"/>
        </w:rPr>
      </w:pPr>
    </w:p>
    <w:p w14:paraId="5BBD75DB" w14:textId="5953D926" w:rsidR="00F21B35" w:rsidRPr="00EE60EE" w:rsidRDefault="00F21B35" w:rsidP="025B13AF">
      <w:pPr>
        <w:rPr>
          <w:rFonts w:cs="Arial"/>
          <w:lang w:val="en-AU"/>
        </w:rPr>
      </w:pPr>
      <w:r w:rsidRPr="00EE60EE">
        <w:rPr>
          <w:rFonts w:cs="Arial"/>
          <w:lang w:val="en-AU"/>
        </w:rPr>
        <w:t>To ensure that BLENNZ meets its obligations under Te Tiriti o Waitangi and provides a safe and welcoming environment for all ākonga and whānau Māori, it will:</w:t>
      </w:r>
    </w:p>
    <w:p w14:paraId="7830A8F1" w14:textId="526CE0BC" w:rsidR="00F21B35" w:rsidRPr="00EE60EE" w:rsidRDefault="00F21B35" w:rsidP="00612371">
      <w:pPr>
        <w:numPr>
          <w:ilvl w:val="0"/>
          <w:numId w:val="12"/>
        </w:numPr>
        <w:ind w:left="426"/>
        <w:rPr>
          <w:rFonts w:cs="Arial"/>
          <w:lang w:val="en-AU"/>
        </w:rPr>
      </w:pPr>
      <w:r w:rsidRPr="00EE60EE">
        <w:rPr>
          <w:rFonts w:cs="Arial"/>
          <w:lang w:val="en-AU"/>
        </w:rPr>
        <w:t>Consult and work in a collaborative partnership with Kāpō Māori Aotearoa N</w:t>
      </w:r>
      <w:r w:rsidR="00D92AA4" w:rsidRPr="00EE60EE">
        <w:rPr>
          <w:rFonts w:cs="Arial"/>
          <w:lang w:val="en-AU"/>
        </w:rPr>
        <w:t xml:space="preserve">ew </w:t>
      </w:r>
      <w:r w:rsidRPr="00EE60EE">
        <w:rPr>
          <w:rFonts w:cs="Arial"/>
          <w:lang w:val="en-AU"/>
        </w:rPr>
        <w:t>Z</w:t>
      </w:r>
      <w:r w:rsidR="00D92AA4" w:rsidRPr="00EE60EE">
        <w:rPr>
          <w:rFonts w:cs="Arial"/>
          <w:lang w:val="en-AU"/>
        </w:rPr>
        <w:t>ealand Inc</w:t>
      </w:r>
      <w:r w:rsidRPr="00EE60EE">
        <w:rPr>
          <w:rFonts w:cs="Arial"/>
          <w:lang w:val="en-AU"/>
        </w:rPr>
        <w:t>, and Te Whānau o Homai (a Homai based support group)</w:t>
      </w:r>
    </w:p>
    <w:p w14:paraId="7DCE2440" w14:textId="77777777" w:rsidR="00F21B35" w:rsidRPr="00EE60EE" w:rsidRDefault="00F21B35" w:rsidP="00612371">
      <w:pPr>
        <w:numPr>
          <w:ilvl w:val="0"/>
          <w:numId w:val="12"/>
        </w:numPr>
        <w:ind w:left="426"/>
        <w:rPr>
          <w:rFonts w:cs="Arial"/>
          <w:lang w:val="en-AU"/>
        </w:rPr>
      </w:pPr>
      <w:r w:rsidRPr="00EE60EE">
        <w:rPr>
          <w:rFonts w:cs="Arial"/>
          <w:lang w:val="en-AU"/>
        </w:rPr>
        <w:t>Consult and work in a collaborative partnership with parents/whānau of Māori ākonga</w:t>
      </w:r>
    </w:p>
    <w:p w14:paraId="6851B172" w14:textId="77777777" w:rsidR="00F21B35" w:rsidRPr="00EE60EE" w:rsidRDefault="00F21B35" w:rsidP="00612371">
      <w:pPr>
        <w:numPr>
          <w:ilvl w:val="0"/>
          <w:numId w:val="12"/>
        </w:numPr>
        <w:ind w:left="426"/>
        <w:rPr>
          <w:rFonts w:cs="Arial"/>
          <w:lang w:val="en-AU"/>
        </w:rPr>
      </w:pPr>
      <w:r w:rsidRPr="00EE60EE">
        <w:rPr>
          <w:rFonts w:cs="Arial"/>
          <w:lang w:val="en-AU"/>
        </w:rPr>
        <w:t xml:space="preserve">Ensure that the Board of Trustees has a Tangata Whenua appointee, selected by a panel that is representative of </w:t>
      </w:r>
      <w:proofErr w:type="gramStart"/>
      <w:r w:rsidRPr="00EE60EE">
        <w:rPr>
          <w:rFonts w:cs="Arial"/>
          <w:lang w:val="en-AU"/>
        </w:rPr>
        <w:t>consumer-driven</w:t>
      </w:r>
      <w:proofErr w:type="gramEnd"/>
      <w:r w:rsidRPr="00EE60EE">
        <w:rPr>
          <w:rFonts w:cs="Arial"/>
          <w:lang w:val="en-AU"/>
        </w:rPr>
        <w:t xml:space="preserve"> Kāpo Māori and whānau organisations</w:t>
      </w:r>
    </w:p>
    <w:p w14:paraId="2111488B" w14:textId="77777777" w:rsidR="00F21B35" w:rsidRPr="00EE60EE" w:rsidRDefault="00F21B35" w:rsidP="00612371">
      <w:pPr>
        <w:numPr>
          <w:ilvl w:val="0"/>
          <w:numId w:val="12"/>
        </w:numPr>
        <w:ind w:left="426"/>
        <w:rPr>
          <w:rFonts w:cs="Arial"/>
          <w:lang w:val="en-AU"/>
        </w:rPr>
      </w:pPr>
      <w:r w:rsidRPr="00EE60EE">
        <w:rPr>
          <w:rFonts w:cs="Arial"/>
          <w:lang w:val="en-AU"/>
        </w:rPr>
        <w:t>Provide support to Te Whānau o Homai to host manuhiri and events on the Homai Campus</w:t>
      </w:r>
    </w:p>
    <w:p w14:paraId="2F18C614" w14:textId="17EF7191" w:rsidR="00F21B35" w:rsidRPr="00EE60EE" w:rsidRDefault="00F21B35" w:rsidP="00612371">
      <w:pPr>
        <w:numPr>
          <w:ilvl w:val="0"/>
          <w:numId w:val="12"/>
        </w:numPr>
        <w:ind w:left="426"/>
        <w:rPr>
          <w:rFonts w:cs="Arial"/>
          <w:lang w:val="en-AU"/>
        </w:rPr>
      </w:pPr>
      <w:r w:rsidRPr="00EE60EE">
        <w:rPr>
          <w:rFonts w:cs="Arial"/>
          <w:lang w:val="en-AU"/>
        </w:rPr>
        <w:t>Provide appropriate support to ākonga and whānau Māori in both immersion and regular education settings, including accessible format and functional vision assessment materials in Te Reo Māori</w:t>
      </w:r>
      <w:r w:rsidR="00BC39D0" w:rsidRPr="00EE60EE">
        <w:rPr>
          <w:rFonts w:cs="Arial"/>
          <w:lang w:val="en-AU"/>
        </w:rPr>
        <w:t>. Will provide a learning environment where:</w:t>
      </w:r>
    </w:p>
    <w:p w14:paraId="142B7C4B" w14:textId="666C76C6" w:rsidR="00BC39D0" w:rsidRPr="00EE60EE" w:rsidRDefault="00BC39D0" w:rsidP="00612371">
      <w:pPr>
        <w:pStyle w:val="ListParagraph"/>
        <w:numPr>
          <w:ilvl w:val="1"/>
          <w:numId w:val="12"/>
        </w:numPr>
        <w:spacing w:after="0" w:line="288" w:lineRule="auto"/>
        <w:ind w:left="851"/>
        <w:rPr>
          <w:rFonts w:ascii="Arial" w:hAnsi="Arial" w:cs="Arial"/>
          <w:sz w:val="24"/>
          <w:szCs w:val="24"/>
        </w:rPr>
      </w:pPr>
      <w:r w:rsidRPr="00EE60EE">
        <w:rPr>
          <w:rFonts w:ascii="Arial" w:hAnsi="Arial" w:cs="Arial"/>
          <w:sz w:val="24"/>
          <w:szCs w:val="24"/>
        </w:rPr>
        <w:t>Families and whānau are confident in the ability of</w:t>
      </w:r>
      <w:r w:rsidR="002B0315" w:rsidRPr="00EE60EE">
        <w:rPr>
          <w:rFonts w:ascii="Arial" w:hAnsi="Arial" w:cs="Arial"/>
          <w:sz w:val="24"/>
          <w:szCs w:val="24"/>
        </w:rPr>
        <w:t xml:space="preserve"> the</w:t>
      </w:r>
      <w:r w:rsidRPr="00EE60EE">
        <w:rPr>
          <w:rFonts w:ascii="Arial" w:hAnsi="Arial" w:cs="Arial"/>
          <w:sz w:val="24"/>
          <w:szCs w:val="24"/>
        </w:rPr>
        <w:t xml:space="preserve"> BLENNZ teaching team to meet the needs of their children and young people</w:t>
      </w:r>
    </w:p>
    <w:p w14:paraId="634C0244" w14:textId="5EC62649" w:rsidR="00BC39D0" w:rsidRPr="00EE60EE" w:rsidRDefault="00BC39D0" w:rsidP="00612371">
      <w:pPr>
        <w:pStyle w:val="ListParagraph"/>
        <w:numPr>
          <w:ilvl w:val="1"/>
          <w:numId w:val="12"/>
        </w:numPr>
        <w:spacing w:after="0" w:line="288" w:lineRule="auto"/>
        <w:ind w:left="851"/>
        <w:rPr>
          <w:rFonts w:ascii="Arial" w:hAnsi="Arial" w:cs="Arial"/>
          <w:sz w:val="24"/>
          <w:szCs w:val="24"/>
        </w:rPr>
      </w:pPr>
      <w:r w:rsidRPr="00EE60EE">
        <w:rPr>
          <w:rFonts w:ascii="Arial" w:hAnsi="Arial" w:cs="Arial"/>
          <w:sz w:val="24"/>
          <w:szCs w:val="24"/>
        </w:rPr>
        <w:t xml:space="preserve">Inclusive practices are evident in everyday actions and </w:t>
      </w:r>
      <w:r w:rsidR="00612371" w:rsidRPr="00EE60EE">
        <w:rPr>
          <w:rFonts w:ascii="Arial" w:hAnsi="Arial" w:cs="Arial"/>
          <w:sz w:val="24"/>
          <w:szCs w:val="24"/>
        </w:rPr>
        <w:t>activities</w:t>
      </w:r>
    </w:p>
    <w:p w14:paraId="75FFCD4E" w14:textId="77777777" w:rsidR="00BC39D0" w:rsidRPr="00EE60EE" w:rsidRDefault="00BC39D0" w:rsidP="00612371">
      <w:pPr>
        <w:pStyle w:val="ListParagraph"/>
        <w:numPr>
          <w:ilvl w:val="1"/>
          <w:numId w:val="12"/>
        </w:numPr>
        <w:spacing w:after="0" w:line="288" w:lineRule="auto"/>
        <w:ind w:left="851"/>
        <w:rPr>
          <w:rFonts w:ascii="Arial" w:hAnsi="Arial" w:cs="Arial"/>
          <w:sz w:val="24"/>
          <w:szCs w:val="24"/>
        </w:rPr>
      </w:pPr>
      <w:r w:rsidRPr="00EE60EE">
        <w:rPr>
          <w:rFonts w:ascii="Arial" w:hAnsi="Arial" w:cs="Arial"/>
          <w:sz w:val="24"/>
          <w:szCs w:val="24"/>
        </w:rPr>
        <w:t>Children and young people and their whānau are actively involved in decisions about their learning and education pathways</w:t>
      </w:r>
    </w:p>
    <w:p w14:paraId="71742B09" w14:textId="05923951" w:rsidR="00BC39D0" w:rsidRPr="00EE60EE" w:rsidRDefault="00BC39D0" w:rsidP="00612371">
      <w:pPr>
        <w:pStyle w:val="ListParagraph"/>
        <w:numPr>
          <w:ilvl w:val="1"/>
          <w:numId w:val="12"/>
        </w:numPr>
        <w:spacing w:after="0" w:line="288" w:lineRule="auto"/>
        <w:ind w:left="851"/>
        <w:rPr>
          <w:rFonts w:ascii="Arial" w:hAnsi="Arial" w:cs="Arial"/>
          <w:sz w:val="24"/>
          <w:szCs w:val="24"/>
        </w:rPr>
      </w:pPr>
      <w:r w:rsidRPr="00EE60EE">
        <w:rPr>
          <w:rFonts w:ascii="Arial" w:hAnsi="Arial" w:cs="Arial"/>
          <w:sz w:val="24"/>
          <w:szCs w:val="24"/>
        </w:rPr>
        <w:t xml:space="preserve">Children and young people are safe and happy in </w:t>
      </w:r>
      <w:r w:rsidR="007311B2" w:rsidRPr="00EE60EE">
        <w:rPr>
          <w:rFonts w:ascii="Arial" w:hAnsi="Arial" w:cs="Arial"/>
          <w:sz w:val="24"/>
          <w:szCs w:val="24"/>
        </w:rPr>
        <w:t>their learning</w:t>
      </w:r>
      <w:r w:rsidRPr="00EE60EE">
        <w:rPr>
          <w:rFonts w:ascii="Arial" w:hAnsi="Arial" w:cs="Arial"/>
          <w:sz w:val="24"/>
          <w:szCs w:val="24"/>
        </w:rPr>
        <w:t xml:space="preserve"> </w:t>
      </w:r>
      <w:r w:rsidR="007311B2" w:rsidRPr="00EE60EE">
        <w:rPr>
          <w:rFonts w:ascii="Arial" w:hAnsi="Arial" w:cs="Arial"/>
          <w:sz w:val="24"/>
          <w:szCs w:val="24"/>
        </w:rPr>
        <w:t>and supported to attend t</w:t>
      </w:r>
      <w:r w:rsidRPr="00EE60EE">
        <w:rPr>
          <w:rFonts w:ascii="Arial" w:hAnsi="Arial" w:cs="Arial"/>
          <w:sz w:val="24"/>
          <w:szCs w:val="24"/>
        </w:rPr>
        <w:t>heir education place of choice.</w:t>
      </w:r>
    </w:p>
    <w:p w14:paraId="6473AEFA" w14:textId="1B6B61DA" w:rsidR="00F21B35" w:rsidRPr="00EE60EE" w:rsidRDefault="0083381E" w:rsidP="00612371">
      <w:pPr>
        <w:numPr>
          <w:ilvl w:val="0"/>
          <w:numId w:val="12"/>
        </w:numPr>
        <w:ind w:left="426"/>
        <w:rPr>
          <w:rFonts w:cs="Arial"/>
          <w:lang w:val="en-AU"/>
        </w:rPr>
      </w:pPr>
      <w:r w:rsidRPr="00EE60EE">
        <w:rPr>
          <w:rFonts w:cs="Arial"/>
          <w:lang w:val="en-AU"/>
        </w:rPr>
        <w:t>Continue to s</w:t>
      </w:r>
      <w:r w:rsidR="00F21B35" w:rsidRPr="00EE60EE">
        <w:rPr>
          <w:rFonts w:cs="Arial"/>
          <w:lang w:val="en-AU"/>
        </w:rPr>
        <w:t>upport Ministry of Education initiatives to promote achievement of ākonga Māori.</w:t>
      </w:r>
    </w:p>
    <w:p w14:paraId="4D93540F" w14:textId="7C36FA80" w:rsidR="000907CD" w:rsidRPr="00EE60EE" w:rsidRDefault="000907CD" w:rsidP="000907CD">
      <w:pPr>
        <w:rPr>
          <w:rFonts w:cs="Arial"/>
          <w:strike/>
          <w:lang w:val="en-AU"/>
        </w:rPr>
      </w:pPr>
    </w:p>
    <w:p w14:paraId="64350A5E" w14:textId="58AA98AE" w:rsidR="000907CD" w:rsidRPr="00EE60EE" w:rsidRDefault="000907CD" w:rsidP="000907CD">
      <w:pPr>
        <w:rPr>
          <w:rFonts w:cs="Arial"/>
          <w:lang w:val="en-AU"/>
        </w:rPr>
      </w:pPr>
      <w:r w:rsidRPr="00EE60EE">
        <w:rPr>
          <w:rFonts w:cs="Arial"/>
          <w:lang w:val="en-AU"/>
        </w:rPr>
        <w:t xml:space="preserve">The aim is that we will </w:t>
      </w:r>
      <w:r w:rsidR="00CA29B4" w:rsidRPr="00EE60EE">
        <w:rPr>
          <w:rFonts w:cs="Arial"/>
          <w:lang w:val="en-AU"/>
        </w:rPr>
        <w:t xml:space="preserve">continue to sustain and grow: </w:t>
      </w:r>
    </w:p>
    <w:p w14:paraId="7204A665" w14:textId="476289C4" w:rsidR="000907CD" w:rsidRPr="00EE60EE" w:rsidRDefault="000907CD" w:rsidP="00612371">
      <w:pPr>
        <w:pStyle w:val="ListParagraph"/>
        <w:numPr>
          <w:ilvl w:val="0"/>
          <w:numId w:val="20"/>
        </w:numPr>
        <w:spacing w:after="0" w:line="288" w:lineRule="auto"/>
        <w:ind w:left="357" w:hanging="357"/>
        <w:rPr>
          <w:rFonts w:ascii="Arial" w:hAnsi="Arial" w:cs="Arial"/>
          <w:sz w:val="24"/>
          <w:szCs w:val="24"/>
          <w:lang w:val="en-AU"/>
        </w:rPr>
      </w:pPr>
      <w:r w:rsidRPr="00EE60EE">
        <w:rPr>
          <w:rFonts w:ascii="Arial" w:hAnsi="Arial" w:cs="Arial"/>
          <w:sz w:val="24"/>
          <w:szCs w:val="24"/>
          <w:lang w:val="en-AU"/>
        </w:rPr>
        <w:t>Active Whanau group</w:t>
      </w:r>
    </w:p>
    <w:p w14:paraId="2A4BFC52" w14:textId="481104FD" w:rsidR="000907CD" w:rsidRPr="00EE60EE" w:rsidRDefault="000907CD" w:rsidP="00612371">
      <w:pPr>
        <w:pStyle w:val="ListParagraph"/>
        <w:numPr>
          <w:ilvl w:val="0"/>
          <w:numId w:val="20"/>
        </w:numPr>
        <w:spacing w:after="0" w:line="288" w:lineRule="auto"/>
        <w:ind w:left="357" w:hanging="357"/>
        <w:rPr>
          <w:rFonts w:ascii="Arial" w:hAnsi="Arial" w:cs="Arial"/>
          <w:sz w:val="24"/>
          <w:szCs w:val="24"/>
          <w:lang w:val="en-AU"/>
        </w:rPr>
      </w:pPr>
      <w:r w:rsidRPr="00EE60EE">
        <w:rPr>
          <w:rFonts w:ascii="Arial" w:hAnsi="Arial" w:cs="Arial"/>
          <w:sz w:val="24"/>
          <w:szCs w:val="24"/>
          <w:lang w:val="en-AU"/>
        </w:rPr>
        <w:t>Powhiri</w:t>
      </w:r>
    </w:p>
    <w:p w14:paraId="4FF9417D" w14:textId="7A254C71" w:rsidR="000907CD" w:rsidRPr="00EE60EE" w:rsidRDefault="000907CD" w:rsidP="00612371">
      <w:pPr>
        <w:pStyle w:val="ListParagraph"/>
        <w:numPr>
          <w:ilvl w:val="0"/>
          <w:numId w:val="20"/>
        </w:numPr>
        <w:spacing w:after="0" w:line="288" w:lineRule="auto"/>
        <w:ind w:left="357" w:hanging="357"/>
        <w:rPr>
          <w:rFonts w:ascii="Arial" w:hAnsi="Arial" w:cs="Arial"/>
          <w:sz w:val="24"/>
          <w:szCs w:val="24"/>
          <w:lang w:val="en-AU"/>
        </w:rPr>
      </w:pPr>
      <w:r w:rsidRPr="00EE60EE">
        <w:rPr>
          <w:rFonts w:ascii="Arial" w:hAnsi="Arial" w:cs="Arial"/>
          <w:sz w:val="24"/>
          <w:szCs w:val="24"/>
          <w:lang w:val="en-AU"/>
        </w:rPr>
        <w:t>Kaumatua invited to events/occasions</w:t>
      </w:r>
      <w:r w:rsidR="00CA29B4" w:rsidRPr="00EE60EE">
        <w:rPr>
          <w:rFonts w:ascii="Arial" w:hAnsi="Arial" w:cs="Arial"/>
          <w:sz w:val="24"/>
          <w:szCs w:val="24"/>
          <w:lang w:val="en-AU"/>
        </w:rPr>
        <w:t xml:space="preserve"> (</w:t>
      </w:r>
      <w:r w:rsidR="00612371" w:rsidRPr="00EE60EE">
        <w:rPr>
          <w:rFonts w:ascii="Arial" w:hAnsi="Arial" w:cs="Arial"/>
          <w:sz w:val="24"/>
          <w:szCs w:val="24"/>
          <w:lang w:val="en-AU"/>
        </w:rPr>
        <w:t>when</w:t>
      </w:r>
      <w:r w:rsidR="00CA29B4" w:rsidRPr="00EE60EE">
        <w:rPr>
          <w:rFonts w:ascii="Arial" w:hAnsi="Arial" w:cs="Arial"/>
          <w:sz w:val="24"/>
          <w:szCs w:val="24"/>
          <w:lang w:val="en-AU"/>
        </w:rPr>
        <w:t xml:space="preserve"> </w:t>
      </w:r>
      <w:proofErr w:type="gramStart"/>
      <w:r w:rsidR="00CA29B4" w:rsidRPr="00EE60EE">
        <w:rPr>
          <w:rFonts w:ascii="Arial" w:hAnsi="Arial" w:cs="Arial"/>
          <w:sz w:val="24"/>
          <w:szCs w:val="24"/>
          <w:lang w:val="en-AU"/>
        </w:rPr>
        <w:t>possible</w:t>
      </w:r>
      <w:proofErr w:type="gramEnd"/>
      <w:r w:rsidR="00CA29B4" w:rsidRPr="00EE60EE">
        <w:rPr>
          <w:rFonts w:ascii="Arial" w:hAnsi="Arial" w:cs="Arial"/>
          <w:sz w:val="24"/>
          <w:szCs w:val="24"/>
          <w:lang w:val="en-AU"/>
        </w:rPr>
        <w:t xml:space="preserve"> again)</w:t>
      </w:r>
    </w:p>
    <w:p w14:paraId="46EF1937" w14:textId="210D2648" w:rsidR="000907CD" w:rsidRPr="00EE60EE" w:rsidRDefault="000907CD" w:rsidP="00612371">
      <w:pPr>
        <w:pStyle w:val="ListParagraph"/>
        <w:numPr>
          <w:ilvl w:val="0"/>
          <w:numId w:val="20"/>
        </w:numPr>
        <w:spacing w:after="0" w:line="288" w:lineRule="auto"/>
        <w:ind w:left="357" w:hanging="357"/>
        <w:rPr>
          <w:rFonts w:ascii="Arial" w:hAnsi="Arial" w:cs="Arial"/>
          <w:sz w:val="24"/>
          <w:szCs w:val="24"/>
          <w:lang w:val="en-AU"/>
        </w:rPr>
      </w:pPr>
      <w:r w:rsidRPr="00EE60EE">
        <w:rPr>
          <w:rFonts w:ascii="Arial" w:hAnsi="Arial" w:cs="Arial"/>
          <w:sz w:val="24"/>
          <w:szCs w:val="24"/>
          <w:lang w:val="en-AU"/>
        </w:rPr>
        <w:t>Karakia and waiata</w:t>
      </w:r>
    </w:p>
    <w:p w14:paraId="10826A81" w14:textId="3F4AE148" w:rsidR="000907CD" w:rsidRPr="00EE60EE" w:rsidRDefault="000907CD" w:rsidP="00612371">
      <w:pPr>
        <w:pStyle w:val="ListParagraph"/>
        <w:numPr>
          <w:ilvl w:val="0"/>
          <w:numId w:val="20"/>
        </w:numPr>
        <w:spacing w:after="0" w:line="288" w:lineRule="auto"/>
        <w:ind w:left="357" w:hanging="357"/>
        <w:rPr>
          <w:rFonts w:ascii="Arial" w:hAnsi="Arial" w:cs="Arial"/>
          <w:sz w:val="24"/>
          <w:szCs w:val="24"/>
          <w:lang w:val="en-AU"/>
        </w:rPr>
      </w:pPr>
      <w:r w:rsidRPr="00EE60EE">
        <w:rPr>
          <w:rFonts w:ascii="Arial" w:hAnsi="Arial" w:cs="Arial"/>
          <w:sz w:val="24"/>
          <w:szCs w:val="24"/>
          <w:lang w:val="en-AU"/>
        </w:rPr>
        <w:t>Te reo me ngā</w:t>
      </w:r>
      <w:r w:rsidR="00375125" w:rsidRPr="00EE60EE">
        <w:rPr>
          <w:rFonts w:ascii="Arial" w:hAnsi="Arial" w:cs="Arial"/>
          <w:sz w:val="24"/>
          <w:szCs w:val="24"/>
          <w:lang w:val="en-AU"/>
        </w:rPr>
        <w:t xml:space="preserve"> Tikanga Māori is integrated throughout the school</w:t>
      </w:r>
    </w:p>
    <w:p w14:paraId="4B1ADD9A" w14:textId="0168548C" w:rsidR="00375125" w:rsidRPr="00EE60EE" w:rsidRDefault="00375125" w:rsidP="00612371">
      <w:pPr>
        <w:pStyle w:val="ListParagraph"/>
        <w:numPr>
          <w:ilvl w:val="0"/>
          <w:numId w:val="20"/>
        </w:numPr>
        <w:spacing w:after="0" w:line="288" w:lineRule="auto"/>
        <w:ind w:left="357" w:hanging="357"/>
        <w:rPr>
          <w:rFonts w:ascii="Arial" w:hAnsi="Arial" w:cs="Arial"/>
          <w:sz w:val="24"/>
          <w:szCs w:val="24"/>
          <w:lang w:val="en-AU"/>
        </w:rPr>
      </w:pPr>
      <w:r w:rsidRPr="00EE60EE">
        <w:rPr>
          <w:rFonts w:ascii="Arial" w:hAnsi="Arial" w:cs="Arial"/>
          <w:sz w:val="24"/>
          <w:szCs w:val="24"/>
          <w:lang w:val="en-AU"/>
        </w:rPr>
        <w:t>M</w:t>
      </w:r>
      <w:r w:rsidR="002B0315" w:rsidRPr="00EE60EE">
        <w:rPr>
          <w:rFonts w:ascii="Arial" w:hAnsi="Arial" w:cs="Arial"/>
          <w:sz w:val="24"/>
          <w:szCs w:val="24"/>
          <w:lang w:val="en-AU"/>
        </w:rPr>
        <w:t>ā</w:t>
      </w:r>
      <w:r w:rsidRPr="00EE60EE">
        <w:rPr>
          <w:rFonts w:ascii="Arial" w:hAnsi="Arial" w:cs="Arial"/>
          <w:sz w:val="24"/>
          <w:szCs w:val="24"/>
          <w:lang w:val="en-AU"/>
        </w:rPr>
        <w:t>ori legends and texts available in accessible and tactile formats</w:t>
      </w:r>
    </w:p>
    <w:p w14:paraId="3EA3CBF0" w14:textId="20AACA2C" w:rsidR="00375125" w:rsidRPr="00EE60EE" w:rsidRDefault="00375125" w:rsidP="00612371">
      <w:pPr>
        <w:pStyle w:val="ListParagraph"/>
        <w:numPr>
          <w:ilvl w:val="0"/>
          <w:numId w:val="20"/>
        </w:numPr>
        <w:spacing w:after="0" w:line="288" w:lineRule="auto"/>
        <w:ind w:left="357" w:hanging="357"/>
        <w:rPr>
          <w:rFonts w:ascii="Arial" w:hAnsi="Arial" w:cs="Arial"/>
          <w:sz w:val="24"/>
          <w:szCs w:val="24"/>
          <w:lang w:val="en-AU"/>
        </w:rPr>
      </w:pPr>
      <w:r w:rsidRPr="00EE60EE">
        <w:rPr>
          <w:rFonts w:ascii="Arial" w:hAnsi="Arial" w:cs="Arial"/>
          <w:sz w:val="24"/>
          <w:szCs w:val="24"/>
          <w:lang w:val="en-AU"/>
        </w:rPr>
        <w:t>Te Reo Māori Functional Vision Assessment available</w:t>
      </w:r>
      <w:r w:rsidR="00903023" w:rsidRPr="00EE60EE">
        <w:rPr>
          <w:rFonts w:ascii="Arial" w:hAnsi="Arial" w:cs="Arial"/>
          <w:sz w:val="24"/>
          <w:szCs w:val="24"/>
          <w:lang w:val="en-AU"/>
        </w:rPr>
        <w:t xml:space="preserve"> and more widely </w:t>
      </w:r>
      <w:r w:rsidR="00612371" w:rsidRPr="00EE60EE">
        <w:rPr>
          <w:rFonts w:ascii="Arial" w:hAnsi="Arial" w:cs="Arial"/>
          <w:sz w:val="24"/>
          <w:szCs w:val="24"/>
          <w:lang w:val="en-AU"/>
        </w:rPr>
        <w:t>utilized</w:t>
      </w:r>
    </w:p>
    <w:p w14:paraId="4FCEEFCA" w14:textId="6A7A079D" w:rsidR="00375125" w:rsidRPr="00EE60EE" w:rsidRDefault="00903023" w:rsidP="00612371">
      <w:pPr>
        <w:pStyle w:val="ListParagraph"/>
        <w:numPr>
          <w:ilvl w:val="0"/>
          <w:numId w:val="20"/>
        </w:numPr>
        <w:spacing w:after="0" w:line="288" w:lineRule="auto"/>
        <w:ind w:left="357" w:hanging="357"/>
        <w:rPr>
          <w:rFonts w:ascii="Arial" w:hAnsi="Arial" w:cs="Arial"/>
          <w:sz w:val="24"/>
          <w:szCs w:val="24"/>
          <w:lang w:val="en-AU"/>
        </w:rPr>
      </w:pPr>
      <w:r w:rsidRPr="00EE60EE">
        <w:rPr>
          <w:rFonts w:ascii="Arial" w:hAnsi="Arial" w:cs="Arial"/>
          <w:sz w:val="24"/>
          <w:szCs w:val="24"/>
          <w:lang w:val="en-AU"/>
        </w:rPr>
        <w:t>Growth in</w:t>
      </w:r>
      <w:r w:rsidR="00007397" w:rsidRPr="00EE60EE">
        <w:rPr>
          <w:rFonts w:ascii="Arial" w:hAnsi="Arial" w:cs="Arial"/>
          <w:sz w:val="24"/>
          <w:szCs w:val="24"/>
          <w:lang w:val="en-AU"/>
        </w:rPr>
        <w:t xml:space="preserve"> </w:t>
      </w:r>
      <w:r w:rsidR="00375125" w:rsidRPr="00EE60EE">
        <w:rPr>
          <w:rFonts w:ascii="Arial" w:hAnsi="Arial" w:cs="Arial"/>
          <w:sz w:val="24"/>
          <w:szCs w:val="24"/>
          <w:lang w:val="en-AU"/>
        </w:rPr>
        <w:t xml:space="preserve">Te Reo </w:t>
      </w:r>
      <w:r w:rsidRPr="00EE60EE">
        <w:rPr>
          <w:rFonts w:ascii="Arial" w:hAnsi="Arial" w:cs="Arial"/>
          <w:sz w:val="24"/>
          <w:szCs w:val="24"/>
          <w:lang w:val="en-AU"/>
        </w:rPr>
        <w:t>f</w:t>
      </w:r>
      <w:r w:rsidR="00375125" w:rsidRPr="00EE60EE">
        <w:rPr>
          <w:rFonts w:ascii="Arial" w:hAnsi="Arial" w:cs="Arial"/>
          <w:sz w:val="24"/>
          <w:szCs w:val="24"/>
          <w:lang w:val="en-AU"/>
        </w:rPr>
        <w:t>acilitated</w:t>
      </w:r>
      <w:r w:rsidR="00CA29B4" w:rsidRPr="00EE60EE">
        <w:rPr>
          <w:rFonts w:ascii="Arial" w:hAnsi="Arial" w:cs="Arial"/>
          <w:sz w:val="24"/>
          <w:szCs w:val="24"/>
          <w:lang w:val="en-AU"/>
        </w:rPr>
        <w:t xml:space="preserve"> with measures over time assessed </w:t>
      </w:r>
      <w:r w:rsidR="00275B7B" w:rsidRPr="00EE60EE">
        <w:rPr>
          <w:rFonts w:ascii="Arial" w:hAnsi="Arial" w:cs="Arial"/>
          <w:sz w:val="24"/>
          <w:szCs w:val="24"/>
          <w:lang w:val="en-AU"/>
        </w:rPr>
        <w:t>a</w:t>
      </w:r>
      <w:r w:rsidR="00CA29B4" w:rsidRPr="00EE60EE">
        <w:rPr>
          <w:rFonts w:ascii="Arial" w:hAnsi="Arial" w:cs="Arial"/>
          <w:sz w:val="24"/>
          <w:szCs w:val="24"/>
          <w:lang w:val="en-AU"/>
        </w:rPr>
        <w:t xml:space="preserve">gainst the </w:t>
      </w:r>
      <w:r w:rsidRPr="00EE60EE">
        <w:rPr>
          <w:rFonts w:ascii="Arial" w:hAnsi="Arial" w:cs="Arial"/>
          <w:sz w:val="24"/>
          <w:szCs w:val="24"/>
          <w:lang w:val="en-AU"/>
        </w:rPr>
        <w:t>MoE</w:t>
      </w:r>
      <w:r w:rsidR="00CA29B4" w:rsidRPr="00EE60EE">
        <w:rPr>
          <w:rFonts w:ascii="Arial" w:hAnsi="Arial" w:cs="Arial"/>
          <w:sz w:val="24"/>
          <w:szCs w:val="24"/>
          <w:lang w:val="en-AU"/>
        </w:rPr>
        <w:t xml:space="preserve"> framework</w:t>
      </w:r>
      <w:r w:rsidRPr="00EE60EE">
        <w:rPr>
          <w:rFonts w:ascii="Arial" w:hAnsi="Arial" w:cs="Arial"/>
          <w:sz w:val="24"/>
          <w:szCs w:val="24"/>
          <w:lang w:val="en-AU"/>
        </w:rPr>
        <w:t xml:space="preserve"> Ngā Taumata o Te Ahu o te Reo Māori </w:t>
      </w:r>
    </w:p>
    <w:p w14:paraId="04CAAC8F" w14:textId="1AEDA823" w:rsidR="00C83C42" w:rsidRPr="005B650A" w:rsidRDefault="00C83C42" w:rsidP="00C83C42">
      <w:pPr>
        <w:rPr>
          <w:rFonts w:cs="Arial"/>
          <w:color w:val="FF0000"/>
          <w:lang w:val="en-AU"/>
        </w:rPr>
      </w:pPr>
    </w:p>
    <w:p w14:paraId="2A5815C4" w14:textId="07DF9D23" w:rsidR="00C83C42" w:rsidRPr="00B81D0C" w:rsidRDefault="00C83C42" w:rsidP="00C83C42">
      <w:pPr>
        <w:rPr>
          <w:rFonts w:cs="Arial"/>
          <w:b/>
          <w:color w:val="000000" w:themeColor="text1"/>
          <w:sz w:val="28"/>
          <w:lang w:val="en-AU"/>
        </w:rPr>
      </w:pPr>
      <w:bookmarkStart w:id="182" w:name="_Hlk120093927"/>
      <w:r w:rsidRPr="00B81D0C">
        <w:rPr>
          <w:rFonts w:cs="Arial"/>
          <w:b/>
          <w:color w:val="000000" w:themeColor="text1"/>
          <w:sz w:val="28"/>
          <w:lang w:val="en-AU"/>
        </w:rPr>
        <w:t>School will</w:t>
      </w:r>
      <w:r w:rsidR="00C30348" w:rsidRPr="00B81D0C">
        <w:rPr>
          <w:rFonts w:cs="Arial"/>
          <w:b/>
          <w:color w:val="000000" w:themeColor="text1"/>
          <w:sz w:val="28"/>
          <w:lang w:val="en-AU"/>
        </w:rPr>
        <w:t>:</w:t>
      </w:r>
      <w:r w:rsidR="00056043" w:rsidRPr="00B81D0C">
        <w:rPr>
          <w:rFonts w:cs="Arial"/>
          <w:b/>
          <w:color w:val="000000" w:themeColor="text1"/>
          <w:sz w:val="28"/>
          <w:lang w:val="en-AU"/>
        </w:rPr>
        <w:t xml:space="preserve"> </w:t>
      </w:r>
    </w:p>
    <w:p w14:paraId="0CB7B817" w14:textId="53C97646" w:rsidR="00B81D0C" w:rsidRDefault="00B81D0C" w:rsidP="00B81D0C">
      <w:pPr>
        <w:rPr>
          <w:rFonts w:cs="Arial"/>
          <w:lang w:val="en-AU"/>
        </w:rPr>
      </w:pPr>
      <w:r>
        <w:rPr>
          <w:rFonts w:cs="Arial"/>
          <w:lang w:val="en-AU"/>
        </w:rPr>
        <w:t xml:space="preserve">In 2023 BLENNZ will build and strengthen staff understanding to promote cultural and educational practices that support ākonga achievement. School will engage with our māori community and with māori organisations (including Blind Low Vision NZ and Kāpō Māori Aotearoa New Zealand Inc) which provide support to tamariki and their whānau. </w:t>
      </w:r>
    </w:p>
    <w:p w14:paraId="5FAB1368" w14:textId="77777777" w:rsidR="00B81D0C" w:rsidRDefault="00B81D0C" w:rsidP="00B81D0C">
      <w:pPr>
        <w:rPr>
          <w:rFonts w:cs="Arial"/>
          <w:lang w:val="en-AU"/>
        </w:rPr>
      </w:pPr>
    </w:p>
    <w:p w14:paraId="7F1DF459" w14:textId="41145DBD" w:rsidR="00B81D0C" w:rsidRDefault="00B81D0C" w:rsidP="00B81D0C">
      <w:pPr>
        <w:rPr>
          <w:rFonts w:cs="Arial"/>
          <w:lang w:val="en-AU"/>
        </w:rPr>
      </w:pPr>
      <w:r>
        <w:rPr>
          <w:rFonts w:cs="Arial"/>
          <w:lang w:val="en-AU"/>
        </w:rPr>
        <w:t>Reflection on practice will be based on participation in programmes, the use of Te Reo in classrooms and schoolwide activities that are embedded in practice.</w:t>
      </w:r>
    </w:p>
    <w:p w14:paraId="455CF726" w14:textId="77777777" w:rsidR="00B81D0C" w:rsidRDefault="00B81D0C" w:rsidP="00B81D0C">
      <w:pPr>
        <w:rPr>
          <w:rFonts w:cs="Arial"/>
          <w:lang w:val="en-AU"/>
        </w:rPr>
      </w:pPr>
    </w:p>
    <w:p w14:paraId="3B340669" w14:textId="7D9475DF" w:rsidR="00B81D0C" w:rsidRDefault="00B81D0C" w:rsidP="00B81D0C">
      <w:pPr>
        <w:rPr>
          <w:rFonts w:cs="Arial"/>
          <w:lang w:val="en-AU"/>
        </w:rPr>
      </w:pPr>
      <w:r>
        <w:rPr>
          <w:rFonts w:cs="Arial"/>
          <w:lang w:val="en-AU"/>
        </w:rPr>
        <w:t xml:space="preserve">The </w:t>
      </w:r>
      <w:proofErr w:type="gramStart"/>
      <w:r>
        <w:rPr>
          <w:rFonts w:cs="Arial"/>
          <w:lang w:val="en-AU"/>
        </w:rPr>
        <w:t>School</w:t>
      </w:r>
      <w:proofErr w:type="gramEnd"/>
      <w:r>
        <w:rPr>
          <w:rFonts w:cs="Arial"/>
          <w:lang w:val="en-AU"/>
        </w:rPr>
        <w:t xml:space="preserve"> will engage with ‘Mahi Pai’ an educational platform to learn Te Reo and New Zealand Sign Language in an unique approach supported with visual, auditory and kinaesthetic strategies. </w:t>
      </w:r>
    </w:p>
    <w:p w14:paraId="119DE7F9" w14:textId="77777777" w:rsidR="00B81D0C" w:rsidRDefault="00B81D0C" w:rsidP="00B81D0C">
      <w:pPr>
        <w:rPr>
          <w:rFonts w:cs="Arial"/>
          <w:lang w:val="en-AU"/>
        </w:rPr>
      </w:pPr>
    </w:p>
    <w:p w14:paraId="55E6C6FB" w14:textId="719E10D7" w:rsidR="00B81D0C" w:rsidRDefault="00B81D0C" w:rsidP="00B81D0C">
      <w:pPr>
        <w:rPr>
          <w:rFonts w:cs="Arial"/>
          <w:lang w:val="en-AU"/>
        </w:rPr>
      </w:pPr>
      <w:proofErr w:type="gramStart"/>
      <w:r>
        <w:rPr>
          <w:rFonts w:cs="Arial"/>
          <w:lang w:val="en-AU"/>
        </w:rPr>
        <w:t>Through the use of</w:t>
      </w:r>
      <w:proofErr w:type="gramEnd"/>
      <w:r>
        <w:rPr>
          <w:rFonts w:cs="Arial"/>
          <w:lang w:val="en-AU"/>
        </w:rPr>
        <w:t xml:space="preserve"> selected imagery and cultural movement, our ākonga will be supported to explore our cultural heritage through waiata, ancestral stories and active play. </w:t>
      </w:r>
    </w:p>
    <w:p w14:paraId="29D1BE51" w14:textId="77777777" w:rsidR="00B81D0C" w:rsidRDefault="00B81D0C" w:rsidP="00B81D0C">
      <w:pPr>
        <w:rPr>
          <w:rFonts w:cs="Arial"/>
          <w:lang w:val="en-AU"/>
        </w:rPr>
      </w:pPr>
    </w:p>
    <w:p w14:paraId="116C670D" w14:textId="6E7EFC85" w:rsidR="00B81D0C" w:rsidRDefault="00B81D0C" w:rsidP="00B81D0C">
      <w:pPr>
        <w:rPr>
          <w:rFonts w:cs="Arial"/>
          <w:lang w:val="en-AU"/>
        </w:rPr>
      </w:pPr>
      <w:r>
        <w:rPr>
          <w:rFonts w:cs="Arial"/>
          <w:lang w:val="en-AU"/>
        </w:rPr>
        <w:t xml:space="preserve">In recognition of the importance of our bicultural values, school planning will include deliberate acts of teaching to reflect the BLENNZ values of Whanaungatanga, Kotahitanga, Manaakitanga, Awhinatanga and Ako. </w:t>
      </w:r>
    </w:p>
    <w:p w14:paraId="18AA6504" w14:textId="77777777" w:rsidR="00B81D0C" w:rsidRDefault="00B81D0C" w:rsidP="00B81D0C">
      <w:pPr>
        <w:rPr>
          <w:rFonts w:cs="Arial"/>
          <w:lang w:val="en-AU"/>
        </w:rPr>
      </w:pPr>
    </w:p>
    <w:p w14:paraId="06BA055D" w14:textId="5C9C5946" w:rsidR="00B81D0C" w:rsidRDefault="00B81D0C" w:rsidP="00B81D0C">
      <w:pPr>
        <w:rPr>
          <w:lang w:val="en-AU"/>
        </w:rPr>
      </w:pPr>
      <w:r>
        <w:rPr>
          <w:rFonts w:cs="Arial"/>
          <w:lang w:val="en-AU"/>
        </w:rPr>
        <w:t xml:space="preserve">Te Kura Tapa Wha, an indigenous model of wellbeing, is the school framework for action that supports equity in māori achievement. </w:t>
      </w:r>
    </w:p>
    <w:bookmarkEnd w:id="182"/>
    <w:p w14:paraId="2FCD7A31" w14:textId="38367152" w:rsidR="00066ED3" w:rsidRPr="005B650A" w:rsidRDefault="00066ED3" w:rsidP="00066ED3">
      <w:pPr>
        <w:rPr>
          <w:rFonts w:cs="Arial"/>
          <w:color w:val="FF0000"/>
          <w:highlight w:val="cyan"/>
        </w:rPr>
      </w:pPr>
    </w:p>
    <w:p w14:paraId="02E69E10" w14:textId="63D32DBC" w:rsidR="00FC7955" w:rsidRPr="00056043" w:rsidRDefault="00C24B8E" w:rsidP="00191FBB">
      <w:pPr>
        <w:pStyle w:val="Heading1"/>
      </w:pPr>
      <w:bookmarkStart w:id="183" w:name="_Toc286988502"/>
      <w:bookmarkStart w:id="184" w:name="_Toc378170770"/>
      <w:bookmarkStart w:id="185" w:name="_Toc378852434"/>
      <w:bookmarkStart w:id="186" w:name="_Toc378852465"/>
      <w:bookmarkStart w:id="187" w:name="_Toc378852686"/>
      <w:bookmarkStart w:id="188" w:name="_Toc378852714"/>
      <w:bookmarkStart w:id="189" w:name="_Toc410393761"/>
      <w:bookmarkStart w:id="190" w:name="_Toc410394500"/>
      <w:bookmarkStart w:id="191" w:name="_Toc506273931"/>
      <w:bookmarkStart w:id="192" w:name="_Toc25675446"/>
      <w:bookmarkStart w:id="193" w:name="_Toc25675714"/>
      <w:bookmarkStart w:id="194" w:name="_Toc25675850"/>
      <w:bookmarkStart w:id="195" w:name="_Toc25676051"/>
      <w:bookmarkStart w:id="196" w:name="_Toc64655606"/>
      <w:bookmarkStart w:id="197" w:name="_Toc120533289"/>
      <w:bookmarkStart w:id="198" w:name="_Toc120533346"/>
      <w:r w:rsidRPr="00056043">
        <w:t>3</w:t>
      </w:r>
      <w:r w:rsidR="00FC7955" w:rsidRPr="00056043">
        <w:t>.</w:t>
      </w:r>
      <w:r w:rsidR="00FC7955" w:rsidRPr="00056043">
        <w:tab/>
      </w:r>
      <w:bookmarkEnd w:id="183"/>
      <w:bookmarkEnd w:id="184"/>
      <w:bookmarkEnd w:id="185"/>
      <w:bookmarkEnd w:id="186"/>
      <w:bookmarkEnd w:id="187"/>
      <w:bookmarkEnd w:id="188"/>
      <w:bookmarkEnd w:id="189"/>
      <w:bookmarkEnd w:id="190"/>
      <w:r w:rsidRPr="00056043">
        <w:t xml:space="preserve"> </w:t>
      </w:r>
      <w:r w:rsidR="00211AA9" w:rsidRPr="00056043">
        <w:t>Services</w:t>
      </w:r>
      <w:bookmarkEnd w:id="191"/>
      <w:bookmarkEnd w:id="192"/>
      <w:bookmarkEnd w:id="193"/>
      <w:bookmarkEnd w:id="194"/>
      <w:bookmarkEnd w:id="195"/>
      <w:bookmarkEnd w:id="196"/>
      <w:bookmarkEnd w:id="197"/>
      <w:bookmarkEnd w:id="198"/>
      <w:r w:rsidR="002004FD" w:rsidRPr="00056043">
        <w:t xml:space="preserve"> </w:t>
      </w:r>
      <w:r w:rsidR="00070CA7">
        <w:t xml:space="preserve"> </w:t>
      </w:r>
    </w:p>
    <w:p w14:paraId="69DB8ED8" w14:textId="5B0649D7" w:rsidR="00EF14FA" w:rsidRDefault="00F16389" w:rsidP="00EF14FA">
      <w:pPr>
        <w:rPr>
          <w:rFonts w:cs="Arial"/>
        </w:rPr>
      </w:pPr>
      <w:r w:rsidRPr="00070CA7">
        <w:rPr>
          <w:rFonts w:cs="Arial"/>
        </w:rPr>
        <w:t xml:space="preserve">In </w:t>
      </w:r>
      <w:r w:rsidR="000A3845" w:rsidRPr="00070CA7">
        <w:rPr>
          <w:rFonts w:cs="Arial"/>
        </w:rPr>
        <w:t>202</w:t>
      </w:r>
      <w:r w:rsidR="00070CA7" w:rsidRPr="00070CA7">
        <w:rPr>
          <w:rFonts w:cs="Arial"/>
        </w:rPr>
        <w:t>3</w:t>
      </w:r>
      <w:r w:rsidR="00480153" w:rsidRPr="00070CA7">
        <w:rPr>
          <w:rFonts w:cs="Arial"/>
        </w:rPr>
        <w:t xml:space="preserve"> </w:t>
      </w:r>
      <w:r w:rsidRPr="00070CA7">
        <w:rPr>
          <w:rFonts w:cs="Arial"/>
        </w:rPr>
        <w:t>t</w:t>
      </w:r>
      <w:r w:rsidR="00FC7955" w:rsidRPr="00070CA7">
        <w:rPr>
          <w:rFonts w:cs="Arial"/>
        </w:rPr>
        <w:t>he Blind and Low Vision Educat</w:t>
      </w:r>
      <w:r w:rsidR="009A5AB0" w:rsidRPr="00070CA7">
        <w:rPr>
          <w:rFonts w:cs="Arial"/>
        </w:rPr>
        <w:t>io</w:t>
      </w:r>
      <w:r w:rsidRPr="00070CA7">
        <w:rPr>
          <w:rFonts w:cs="Arial"/>
        </w:rPr>
        <w:t xml:space="preserve">n Network NZ will provide services </w:t>
      </w:r>
      <w:r w:rsidR="002F3E4E" w:rsidRPr="00070CA7">
        <w:rPr>
          <w:rFonts w:cs="Arial"/>
        </w:rPr>
        <w:t xml:space="preserve">through </w:t>
      </w:r>
      <w:r w:rsidR="002F3E4E">
        <w:rPr>
          <w:rFonts w:cs="Arial"/>
        </w:rPr>
        <w:t>a</w:t>
      </w:r>
      <w:r w:rsidR="009C360D">
        <w:rPr>
          <w:rFonts w:cs="Arial"/>
        </w:rPr>
        <w:t xml:space="preserve"> range of </w:t>
      </w:r>
      <w:r w:rsidR="00205B91" w:rsidRPr="00070CA7">
        <w:rPr>
          <w:rFonts w:cs="Arial"/>
        </w:rPr>
        <w:t xml:space="preserve"> </w:t>
      </w:r>
      <w:r w:rsidR="009A5AB0" w:rsidRPr="00070CA7">
        <w:rPr>
          <w:rFonts w:cs="Arial"/>
        </w:rPr>
        <w:t>service</w:t>
      </w:r>
      <w:r w:rsidR="009C360D">
        <w:rPr>
          <w:rFonts w:cs="Arial"/>
        </w:rPr>
        <w:t xml:space="preserve">s. All </w:t>
      </w:r>
      <w:r w:rsidR="00D7312B">
        <w:rPr>
          <w:rFonts w:cs="Arial"/>
        </w:rPr>
        <w:t xml:space="preserve">work to establish </w:t>
      </w:r>
      <w:r w:rsidR="00D7312B" w:rsidRPr="00AC22DC">
        <w:rPr>
          <w:rFonts w:cs="Arial"/>
        </w:rPr>
        <w:t xml:space="preserve">and sustain </w:t>
      </w:r>
      <w:r w:rsidR="00D7312B" w:rsidRPr="00EE60EE">
        <w:rPr>
          <w:rFonts w:cs="Arial"/>
        </w:rPr>
        <w:t xml:space="preserve">purposeful </w:t>
      </w:r>
      <w:r w:rsidR="006E7D3C" w:rsidRPr="00EE60EE">
        <w:rPr>
          <w:rFonts w:cs="Arial"/>
        </w:rPr>
        <w:t xml:space="preserve">intentional </w:t>
      </w:r>
      <w:r w:rsidR="00D7312B" w:rsidRPr="00EE60EE">
        <w:rPr>
          <w:rFonts w:cs="Arial"/>
        </w:rPr>
        <w:t>partnerships based on empathetic action,</w:t>
      </w:r>
      <w:r w:rsidR="00D7312B">
        <w:rPr>
          <w:rFonts w:cs="Arial"/>
        </w:rPr>
        <w:t xml:space="preserve"> promoti</w:t>
      </w:r>
      <w:r w:rsidR="00D7312B" w:rsidRPr="00D7312B">
        <w:rPr>
          <w:rFonts w:cs="Arial"/>
        </w:rPr>
        <w:t xml:space="preserve">ng early identification and referral, </w:t>
      </w:r>
      <w:r w:rsidR="00D7312B" w:rsidRPr="00D7312B">
        <w:rPr>
          <w:rFonts w:cs="Arial"/>
          <w:lang w:val="en-GB"/>
        </w:rPr>
        <w:t xml:space="preserve">quality assessment, active learning in authentic contexts, using </w:t>
      </w:r>
      <w:r w:rsidR="002F3E4E" w:rsidRPr="00D7312B">
        <w:rPr>
          <w:rFonts w:cs="Arial"/>
          <w:lang w:val="en-GB"/>
        </w:rPr>
        <w:t>routines-based</w:t>
      </w:r>
      <w:r w:rsidR="00D7312B" w:rsidRPr="00D7312B">
        <w:rPr>
          <w:rFonts w:cs="Arial"/>
          <w:lang w:val="en-GB"/>
        </w:rPr>
        <w:t xml:space="preserve"> approach</w:t>
      </w:r>
      <w:r w:rsidR="006E7D3C">
        <w:rPr>
          <w:rFonts w:cs="Arial"/>
          <w:lang w:val="en-GB"/>
        </w:rPr>
        <w:t xml:space="preserve"> from the beginning</w:t>
      </w:r>
      <w:r w:rsidR="00D7312B" w:rsidRPr="00D7312B">
        <w:rPr>
          <w:rFonts w:cs="Arial"/>
          <w:lang w:val="en-GB"/>
        </w:rPr>
        <w:t xml:space="preserve">. Teaching and learning </w:t>
      </w:r>
      <w:proofErr w:type="gramStart"/>
      <w:r w:rsidR="00D7312B" w:rsidRPr="00D7312B">
        <w:rPr>
          <w:rFonts w:cs="Arial"/>
          <w:lang w:val="en-GB"/>
        </w:rPr>
        <w:t>is</w:t>
      </w:r>
      <w:proofErr w:type="gramEnd"/>
      <w:r w:rsidR="00D7312B" w:rsidRPr="00D7312B">
        <w:rPr>
          <w:rFonts w:cs="Arial"/>
          <w:lang w:val="en-GB"/>
        </w:rPr>
        <w:t xml:space="preserve"> informed by evidence and </w:t>
      </w:r>
      <w:r w:rsidR="00D7312B">
        <w:rPr>
          <w:rFonts w:cs="Arial"/>
          <w:lang w:val="en-GB"/>
        </w:rPr>
        <w:t>research</w:t>
      </w:r>
      <w:r w:rsidR="00D7312B" w:rsidRPr="00D7312B">
        <w:rPr>
          <w:rFonts w:cs="Arial"/>
          <w:lang w:val="en-GB"/>
        </w:rPr>
        <w:t xml:space="preserve">, adapted to be culturally appropriate to Aotearoa NZ. </w:t>
      </w:r>
      <w:r w:rsidR="00D7312B">
        <w:rPr>
          <w:rFonts w:cs="Arial"/>
          <w:lang w:val="en-GB"/>
        </w:rPr>
        <w:t xml:space="preserve"> </w:t>
      </w:r>
      <w:r w:rsidR="00EF14FA">
        <w:rPr>
          <w:rFonts w:cs="Arial"/>
        </w:rPr>
        <w:t xml:space="preserve">Members of these teams will also form collaborative partnerships to inform and provide assessment, immersion and professional learning and development opportunities both internally and externally as needed. </w:t>
      </w:r>
    </w:p>
    <w:p w14:paraId="2B5974F1" w14:textId="06320CC1" w:rsidR="00D7312B" w:rsidRPr="00070CA7" w:rsidRDefault="00D7312B" w:rsidP="002718DB">
      <w:pPr>
        <w:rPr>
          <w:rFonts w:cs="Arial"/>
        </w:rPr>
      </w:pPr>
      <w:r>
        <w:rPr>
          <w:rFonts w:cs="Arial"/>
          <w:lang w:val="en-GB"/>
        </w:rPr>
        <w:t>Our Services comprise:</w:t>
      </w:r>
    </w:p>
    <w:p w14:paraId="29C684AF" w14:textId="77777777" w:rsidR="00F22FC3" w:rsidRPr="00EF14FA" w:rsidRDefault="00F22FC3" w:rsidP="002718DB">
      <w:pPr>
        <w:pStyle w:val="ListParagraph"/>
        <w:numPr>
          <w:ilvl w:val="0"/>
          <w:numId w:val="48"/>
        </w:numPr>
        <w:spacing w:after="0"/>
        <w:rPr>
          <w:rFonts w:ascii="Arial" w:hAnsi="Arial" w:cs="Arial"/>
          <w:sz w:val="24"/>
          <w:szCs w:val="24"/>
        </w:rPr>
      </w:pPr>
      <w:r w:rsidRPr="00EF14FA">
        <w:rPr>
          <w:rFonts w:ascii="Arial" w:hAnsi="Arial" w:cs="Arial"/>
          <w:sz w:val="24"/>
          <w:szCs w:val="24"/>
        </w:rPr>
        <w:t>School Services</w:t>
      </w:r>
    </w:p>
    <w:p w14:paraId="0CB9085C" w14:textId="56251DBF" w:rsidR="00EF14FA" w:rsidRPr="00EF14FA" w:rsidRDefault="00F22FC3" w:rsidP="002718DB">
      <w:pPr>
        <w:pStyle w:val="ListParagraph"/>
        <w:numPr>
          <w:ilvl w:val="0"/>
          <w:numId w:val="48"/>
        </w:numPr>
        <w:spacing w:after="0"/>
        <w:rPr>
          <w:rFonts w:ascii="Arial" w:hAnsi="Arial" w:cs="Arial"/>
          <w:sz w:val="24"/>
          <w:szCs w:val="24"/>
        </w:rPr>
      </w:pPr>
      <w:r w:rsidRPr="00EF14FA">
        <w:rPr>
          <w:rFonts w:ascii="Arial" w:hAnsi="Arial" w:cs="Arial"/>
          <w:sz w:val="24"/>
          <w:szCs w:val="24"/>
        </w:rPr>
        <w:t>Regional Services</w:t>
      </w:r>
    </w:p>
    <w:p w14:paraId="1249E609" w14:textId="77777777" w:rsidR="00E33668" w:rsidRPr="00EF14FA" w:rsidRDefault="00F22FC3" w:rsidP="002718DB">
      <w:pPr>
        <w:pStyle w:val="ListParagraph"/>
        <w:numPr>
          <w:ilvl w:val="0"/>
          <w:numId w:val="48"/>
        </w:numPr>
        <w:spacing w:after="0"/>
        <w:rPr>
          <w:rFonts w:ascii="Arial" w:hAnsi="Arial" w:cs="Arial"/>
          <w:sz w:val="24"/>
          <w:szCs w:val="24"/>
        </w:rPr>
      </w:pPr>
      <w:r w:rsidRPr="00EF14FA">
        <w:rPr>
          <w:rFonts w:ascii="Arial" w:hAnsi="Arial" w:cs="Arial"/>
          <w:sz w:val="24"/>
          <w:szCs w:val="24"/>
        </w:rPr>
        <w:t xml:space="preserve">Residential </w:t>
      </w:r>
      <w:r w:rsidR="00E33668" w:rsidRPr="00EF14FA">
        <w:rPr>
          <w:rFonts w:ascii="Arial" w:hAnsi="Arial" w:cs="Arial"/>
          <w:sz w:val="24"/>
          <w:szCs w:val="24"/>
        </w:rPr>
        <w:t>Services</w:t>
      </w:r>
    </w:p>
    <w:p w14:paraId="4B5E99CB" w14:textId="2C8267BA" w:rsidR="00F22FC3" w:rsidRPr="00EF14FA" w:rsidRDefault="00F22FC3" w:rsidP="002718DB">
      <w:pPr>
        <w:pStyle w:val="ListParagraph"/>
        <w:numPr>
          <w:ilvl w:val="0"/>
          <w:numId w:val="48"/>
        </w:numPr>
        <w:spacing w:after="0"/>
        <w:rPr>
          <w:rFonts w:ascii="Arial" w:hAnsi="Arial" w:cs="Arial"/>
          <w:sz w:val="24"/>
          <w:szCs w:val="24"/>
        </w:rPr>
      </w:pPr>
      <w:r w:rsidRPr="00EF14FA">
        <w:rPr>
          <w:rFonts w:ascii="Arial" w:hAnsi="Arial" w:cs="Arial"/>
          <w:sz w:val="24"/>
          <w:szCs w:val="24"/>
        </w:rPr>
        <w:t>National Assessment</w:t>
      </w:r>
      <w:r w:rsidR="00E33668" w:rsidRPr="00EF14FA">
        <w:rPr>
          <w:rFonts w:ascii="Arial" w:hAnsi="Arial" w:cs="Arial"/>
          <w:sz w:val="24"/>
          <w:szCs w:val="24"/>
        </w:rPr>
        <w:t xml:space="preserve"> Service</w:t>
      </w:r>
    </w:p>
    <w:p w14:paraId="0D72D0D2" w14:textId="0BA889F1" w:rsidR="009260E0" w:rsidRPr="00EF14FA" w:rsidRDefault="00F22FC3" w:rsidP="002718DB">
      <w:pPr>
        <w:pStyle w:val="ListParagraph"/>
        <w:numPr>
          <w:ilvl w:val="0"/>
          <w:numId w:val="48"/>
        </w:numPr>
        <w:spacing w:after="0"/>
        <w:rPr>
          <w:rFonts w:ascii="Arial" w:hAnsi="Arial" w:cs="Arial"/>
          <w:sz w:val="24"/>
          <w:szCs w:val="24"/>
        </w:rPr>
      </w:pPr>
      <w:r w:rsidRPr="00EF14FA">
        <w:rPr>
          <w:rFonts w:ascii="Arial" w:hAnsi="Arial" w:cs="Arial"/>
          <w:sz w:val="24"/>
          <w:szCs w:val="24"/>
        </w:rPr>
        <w:t>Administration Services</w:t>
      </w:r>
    </w:p>
    <w:p w14:paraId="10F2EEF1" w14:textId="70A39839" w:rsidR="009260E0" w:rsidRPr="002718DB" w:rsidRDefault="00C24B8E" w:rsidP="00C62525">
      <w:pPr>
        <w:pStyle w:val="Heading2"/>
      </w:pPr>
      <w:bookmarkStart w:id="199" w:name="_Toc286988503"/>
      <w:bookmarkStart w:id="200" w:name="_Toc378165409"/>
      <w:bookmarkStart w:id="201" w:name="_Toc378165521"/>
      <w:bookmarkStart w:id="202" w:name="_Toc378165596"/>
      <w:bookmarkStart w:id="203" w:name="_Toc378170771"/>
      <w:bookmarkStart w:id="204" w:name="_Toc378852435"/>
      <w:bookmarkStart w:id="205" w:name="_Toc378852466"/>
      <w:bookmarkStart w:id="206" w:name="_Toc378852687"/>
      <w:bookmarkStart w:id="207" w:name="_Toc378852715"/>
      <w:bookmarkStart w:id="208" w:name="_Toc410393762"/>
      <w:bookmarkStart w:id="209" w:name="_Toc410394501"/>
      <w:bookmarkStart w:id="210" w:name="_Toc506273932"/>
      <w:bookmarkStart w:id="211" w:name="_Toc25675447"/>
      <w:bookmarkStart w:id="212" w:name="_Toc25675715"/>
      <w:bookmarkStart w:id="213" w:name="_Toc25675851"/>
      <w:bookmarkStart w:id="214" w:name="_Toc25676052"/>
      <w:bookmarkStart w:id="215" w:name="_Toc64655607"/>
      <w:bookmarkStart w:id="216" w:name="_Toc120533290"/>
      <w:bookmarkStart w:id="217" w:name="_Toc120533347"/>
      <w:r w:rsidRPr="002718DB">
        <w:t>3.1</w:t>
      </w:r>
      <w:r w:rsidR="00FC7955" w:rsidRPr="002718DB">
        <w:tab/>
      </w:r>
      <w:bookmarkStart w:id="218" w:name="_Toc286988507"/>
      <w:bookmarkStart w:id="219" w:name="_Toc378165413"/>
      <w:bookmarkStart w:id="220" w:name="_Toc378165525"/>
      <w:bookmarkStart w:id="221" w:name="_Toc378165600"/>
      <w:bookmarkStart w:id="222" w:name="_Toc378170776"/>
      <w:bookmarkStart w:id="223" w:name="_Toc378852440"/>
      <w:bookmarkStart w:id="224" w:name="_Toc378852471"/>
      <w:bookmarkStart w:id="225" w:name="_Toc378852692"/>
      <w:bookmarkStart w:id="226" w:name="_Toc378852720"/>
      <w:bookmarkStart w:id="227" w:name="_Toc410393767"/>
      <w:bookmarkStart w:id="228" w:name="_Toc410394506"/>
      <w:bookmarkStart w:id="229" w:name="_Toc506273933"/>
      <w:r w:rsidR="009260E0" w:rsidRPr="002718DB">
        <w:t xml:space="preserve">School </w:t>
      </w:r>
      <w:bookmarkStart w:id="230" w:name="_Toc286988508"/>
      <w:bookmarkStart w:id="231" w:name="_Toc378165414"/>
      <w:bookmarkStart w:id="232" w:name="_Toc378165526"/>
      <w:bookmarkStart w:id="233" w:name="_Toc378165601"/>
      <w:bookmarkStart w:id="234" w:name="_Toc378170777"/>
      <w:bookmarkStart w:id="235" w:name="_Toc378852441"/>
      <w:bookmarkStart w:id="236" w:name="_Toc378852472"/>
      <w:bookmarkStart w:id="237" w:name="_Toc378852693"/>
      <w:bookmarkStart w:id="238" w:name="_Toc378852721"/>
      <w:bookmarkStart w:id="239" w:name="_Toc410393768"/>
      <w:bookmarkStart w:id="240" w:name="_Toc41039450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8"/>
      <w:bookmarkEnd w:id="219"/>
      <w:bookmarkEnd w:id="220"/>
      <w:bookmarkEnd w:id="221"/>
      <w:bookmarkEnd w:id="222"/>
      <w:bookmarkEnd w:id="223"/>
      <w:bookmarkEnd w:id="224"/>
      <w:bookmarkEnd w:id="225"/>
      <w:bookmarkEnd w:id="226"/>
      <w:bookmarkEnd w:id="227"/>
      <w:bookmarkEnd w:id="228"/>
      <w:bookmarkEnd w:id="229"/>
      <w:r w:rsidR="00612371" w:rsidRPr="002718DB">
        <w:t>Services 202</w:t>
      </w:r>
      <w:r w:rsidR="0066039C" w:rsidRPr="002718DB">
        <w:t>3</w:t>
      </w:r>
      <w:bookmarkEnd w:id="216"/>
      <w:bookmarkEnd w:id="217"/>
      <w:r w:rsidR="002B4F3B" w:rsidRPr="002718DB">
        <w:t xml:space="preserve"> </w:t>
      </w:r>
    </w:p>
    <w:p w14:paraId="33D239A4" w14:textId="48BCFA08" w:rsidR="00C30348" w:rsidRPr="002718DB" w:rsidRDefault="00C30348" w:rsidP="001942B6">
      <w:pPr>
        <w:pStyle w:val="Heading3"/>
      </w:pPr>
      <w:bookmarkStart w:id="241" w:name="_Toc25675448"/>
      <w:bookmarkStart w:id="242" w:name="_Toc120533291"/>
      <w:bookmarkStart w:id="243" w:name="_Toc120533348"/>
      <w:bookmarkEnd w:id="230"/>
      <w:bookmarkEnd w:id="231"/>
      <w:bookmarkEnd w:id="232"/>
      <w:bookmarkEnd w:id="233"/>
      <w:bookmarkEnd w:id="234"/>
      <w:bookmarkEnd w:id="235"/>
      <w:bookmarkEnd w:id="236"/>
      <w:bookmarkEnd w:id="237"/>
      <w:bookmarkEnd w:id="238"/>
      <w:bookmarkEnd w:id="239"/>
      <w:bookmarkEnd w:id="240"/>
      <w:r w:rsidRPr="002718DB">
        <w:t>3.1.1   Homai Campus School</w:t>
      </w:r>
      <w:bookmarkEnd w:id="241"/>
      <w:bookmarkEnd w:id="242"/>
      <w:bookmarkEnd w:id="243"/>
      <w:r w:rsidRPr="002718DB">
        <w:t xml:space="preserve"> </w:t>
      </w:r>
    </w:p>
    <w:p w14:paraId="22FA10E3" w14:textId="77777777" w:rsidR="00C30348" w:rsidRPr="002718DB" w:rsidRDefault="00C30348" w:rsidP="00C30348">
      <w:r w:rsidRPr="002718DB">
        <w:t xml:space="preserve">The Homai Campus School is a specialist school for blind, </w:t>
      </w:r>
      <w:proofErr w:type="gramStart"/>
      <w:r w:rsidRPr="002718DB">
        <w:t>deafblind</w:t>
      </w:r>
      <w:proofErr w:type="gramEnd"/>
      <w:r w:rsidRPr="002718DB">
        <w:t xml:space="preserve"> and low vision ākonga, including those with additional disabilities.  It will provide programmes of teaching and learning in the Expanded Core Curriculum in the context of the Key Competencies of the New Zealand Curriculum as expressed in the BLENNZ Curriculum.  Older ākonga leaving the school are supported by BLENNZ staff and appropriate outside agencies to facilitate transition to a post school life.</w:t>
      </w:r>
    </w:p>
    <w:p w14:paraId="6E6692CD" w14:textId="77777777" w:rsidR="00C30348" w:rsidRPr="005B650A" w:rsidRDefault="00C30348" w:rsidP="00C30348">
      <w:pPr>
        <w:rPr>
          <w:color w:val="FF0000"/>
        </w:rPr>
      </w:pPr>
    </w:p>
    <w:p w14:paraId="701AC778" w14:textId="77777777" w:rsidR="00C30348" w:rsidRPr="002718DB" w:rsidRDefault="00C30348" w:rsidP="00C30348">
      <w:r w:rsidRPr="002718DB">
        <w:t xml:space="preserve">Inclusion in the school programme may be short, </w:t>
      </w:r>
      <w:proofErr w:type="gramStart"/>
      <w:r w:rsidRPr="002718DB">
        <w:t>medium</w:t>
      </w:r>
      <w:proofErr w:type="gramEnd"/>
      <w:r w:rsidRPr="002718DB">
        <w:t xml:space="preserve"> or long term. Admission will be dependent on both meeting the documented criteria and on the ākonga IEP team determining it to be the best placement.</w:t>
      </w:r>
    </w:p>
    <w:p w14:paraId="7F3B63CB" w14:textId="05A0FDE7" w:rsidR="009260E0" w:rsidRPr="002718DB" w:rsidRDefault="00C24B8E" w:rsidP="009260E0">
      <w:pPr>
        <w:pStyle w:val="Heading3"/>
      </w:pPr>
      <w:bookmarkStart w:id="244" w:name="_Toc286988509"/>
      <w:bookmarkStart w:id="245" w:name="_Toc378165415"/>
      <w:bookmarkStart w:id="246" w:name="_Toc378165527"/>
      <w:bookmarkStart w:id="247" w:name="_Toc378165602"/>
      <w:bookmarkStart w:id="248" w:name="_Toc378170778"/>
      <w:bookmarkStart w:id="249" w:name="_Toc378852442"/>
      <w:bookmarkStart w:id="250" w:name="_Toc378852473"/>
      <w:bookmarkStart w:id="251" w:name="_Toc378852694"/>
      <w:bookmarkStart w:id="252" w:name="_Toc378852722"/>
      <w:bookmarkStart w:id="253" w:name="_Toc410393769"/>
      <w:bookmarkStart w:id="254" w:name="_Toc410394508"/>
      <w:bookmarkStart w:id="255" w:name="_Toc25675449"/>
      <w:bookmarkStart w:id="256" w:name="_Toc120533292"/>
      <w:bookmarkStart w:id="257" w:name="_Toc120533349"/>
      <w:r w:rsidRPr="002718DB">
        <w:lastRenderedPageBreak/>
        <w:t>3</w:t>
      </w:r>
      <w:r w:rsidR="009260E0" w:rsidRPr="002718DB">
        <w:t xml:space="preserve">.1.2 </w:t>
      </w:r>
      <w:r w:rsidR="00506C7C" w:rsidRPr="002718DB">
        <w:tab/>
      </w:r>
      <w:r w:rsidR="009260E0" w:rsidRPr="002718DB">
        <w:t>James Cook High Schoo</w:t>
      </w:r>
      <w:bookmarkEnd w:id="244"/>
      <w:r w:rsidR="009260E0" w:rsidRPr="002718DB">
        <w:t>l Satellite</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6D739CBE" w14:textId="77777777" w:rsidR="00512543" w:rsidRPr="002718DB" w:rsidRDefault="00512543" w:rsidP="00512543">
      <w:pPr>
        <w:rPr>
          <w:rFonts w:ascii="Calibri" w:hAnsi="Calibri"/>
          <w:sz w:val="22"/>
          <w:szCs w:val="22"/>
        </w:rPr>
      </w:pPr>
      <w:r w:rsidRPr="002718DB">
        <w:t>The James Cook Satellite classes will provide a programme based at a local secondary school for a group of young people who have some barriers to learning in addition to their blindness or low vision.</w:t>
      </w:r>
    </w:p>
    <w:p w14:paraId="205C4401" w14:textId="2E1C9A35" w:rsidR="009260E0" w:rsidRPr="002718DB" w:rsidRDefault="00C24B8E" w:rsidP="009260E0">
      <w:pPr>
        <w:pStyle w:val="Heading3"/>
      </w:pPr>
      <w:bookmarkStart w:id="258" w:name="_Toc120533293"/>
      <w:bookmarkStart w:id="259" w:name="_Toc120533350"/>
      <w:bookmarkStart w:id="260" w:name="_Toc25675450"/>
      <w:r w:rsidRPr="002718DB">
        <w:t>3</w:t>
      </w:r>
      <w:r w:rsidR="009260E0" w:rsidRPr="002718DB">
        <w:t>.1.3</w:t>
      </w:r>
      <w:r w:rsidR="00506C7C" w:rsidRPr="002718DB">
        <w:tab/>
      </w:r>
      <w:r w:rsidR="00506C7C" w:rsidRPr="002718DB">
        <w:tab/>
      </w:r>
      <w:r w:rsidR="007311B2" w:rsidRPr="002718DB">
        <w:t xml:space="preserve">Tamaoho </w:t>
      </w:r>
      <w:r w:rsidR="009260E0" w:rsidRPr="002718DB">
        <w:t>Satellite</w:t>
      </w:r>
      <w:bookmarkEnd w:id="258"/>
      <w:bookmarkEnd w:id="259"/>
      <w:r w:rsidR="009260E0" w:rsidRPr="002718DB">
        <w:t xml:space="preserve"> </w:t>
      </w:r>
      <w:bookmarkEnd w:id="260"/>
    </w:p>
    <w:p w14:paraId="539BA6D9" w14:textId="77777777" w:rsidR="00512543" w:rsidRPr="002718DB" w:rsidRDefault="00512543" w:rsidP="00512543">
      <w:pPr>
        <w:rPr>
          <w:rFonts w:ascii="Calibri" w:hAnsi="Calibri"/>
          <w:sz w:val="22"/>
          <w:szCs w:val="22"/>
        </w:rPr>
      </w:pPr>
      <w:r w:rsidRPr="002718DB">
        <w:t>The BLENNZ Homai, Tamaoho Satellite has capacity for two classes of ākonga of primary age. This centre is co-located with BLENNZ Pukekohe Visual Resource Centre.</w:t>
      </w:r>
    </w:p>
    <w:p w14:paraId="239DFE61" w14:textId="15CFA7AF" w:rsidR="007311B2" w:rsidRPr="002718DB" w:rsidRDefault="007311B2" w:rsidP="007311B2">
      <w:pPr>
        <w:pStyle w:val="Heading3"/>
      </w:pPr>
      <w:bookmarkStart w:id="261" w:name="_Toc120533294"/>
      <w:bookmarkStart w:id="262" w:name="_Toc120533351"/>
      <w:bookmarkStart w:id="263" w:name="_Hlk120094298"/>
      <w:r w:rsidRPr="002718DB">
        <w:t xml:space="preserve">3.1.4 </w:t>
      </w:r>
      <w:r w:rsidRPr="002718DB">
        <w:tab/>
      </w:r>
      <w:r w:rsidR="00512543" w:rsidRPr="002718DB">
        <w:t>Scott Point Satellite</w:t>
      </w:r>
      <w:bookmarkEnd w:id="261"/>
      <w:bookmarkEnd w:id="262"/>
    </w:p>
    <w:p w14:paraId="31518757" w14:textId="455F137A" w:rsidR="00512543" w:rsidRPr="002718DB" w:rsidRDefault="00512543" w:rsidP="00512543">
      <w:r w:rsidRPr="002718DB">
        <w:t xml:space="preserve">The BLENNZ Homai, Scott Point Satellite </w:t>
      </w:r>
      <w:r w:rsidR="002718DB" w:rsidRPr="002718DB">
        <w:t>has</w:t>
      </w:r>
      <w:r w:rsidRPr="002718DB">
        <w:t xml:space="preserve"> capacity for three classes of ākonga of primary </w:t>
      </w:r>
      <w:proofErr w:type="gramStart"/>
      <w:r w:rsidRPr="002718DB">
        <w:t>age..</w:t>
      </w:r>
      <w:proofErr w:type="gramEnd"/>
      <w:r w:rsidRPr="002718DB">
        <w:t xml:space="preserve"> This centre is co-located with BLENNZ Auckland </w:t>
      </w:r>
      <w:proofErr w:type="gramStart"/>
      <w:r w:rsidRPr="002718DB">
        <w:t>North West</w:t>
      </w:r>
      <w:proofErr w:type="gramEnd"/>
      <w:r w:rsidRPr="002718DB">
        <w:t xml:space="preserve"> Visual Resource Centre.</w:t>
      </w:r>
    </w:p>
    <w:p w14:paraId="58907686" w14:textId="6E4FCA67" w:rsidR="00512543" w:rsidRPr="002718DB" w:rsidRDefault="00512543" w:rsidP="00512543">
      <w:pPr>
        <w:pStyle w:val="Heading3"/>
      </w:pPr>
      <w:bookmarkStart w:id="264" w:name="_Toc120533295"/>
      <w:bookmarkStart w:id="265" w:name="_Toc120533352"/>
      <w:r w:rsidRPr="002718DB">
        <w:t>3.1.5</w:t>
      </w:r>
      <w:r w:rsidRPr="002718DB">
        <w:tab/>
      </w:r>
      <w:r w:rsidRPr="002718DB">
        <w:tab/>
        <w:t>Future Satellite Provision</w:t>
      </w:r>
      <w:bookmarkEnd w:id="264"/>
      <w:bookmarkEnd w:id="265"/>
    </w:p>
    <w:p w14:paraId="264DC0FA" w14:textId="5FC17B48" w:rsidR="00512543" w:rsidRPr="002718DB" w:rsidRDefault="00512543" w:rsidP="00512543">
      <w:pPr>
        <w:rPr>
          <w:rFonts w:ascii="Calibri" w:hAnsi="Calibri"/>
          <w:sz w:val="22"/>
          <w:szCs w:val="22"/>
        </w:rPr>
      </w:pPr>
      <w:r w:rsidRPr="002718DB">
        <w:t xml:space="preserve">Further planning is underway in collaboration with the Ministry of Education, Auckland based Network team, </w:t>
      </w:r>
      <w:r w:rsidR="002718DB">
        <w:t xml:space="preserve">and the MOE National Network team </w:t>
      </w:r>
      <w:r w:rsidRPr="002718DB">
        <w:t>to ensure pathways of learning are available for ākonga attending BLENNZ</w:t>
      </w:r>
      <w:r w:rsidR="00223523" w:rsidRPr="002718DB">
        <w:t> satellite</w:t>
      </w:r>
      <w:r w:rsidRPr="002718DB">
        <w:t xml:space="preserve"> as they reach secondary age.</w:t>
      </w:r>
    </w:p>
    <w:p w14:paraId="3FE1DE3D" w14:textId="6850488D" w:rsidR="009260E0" w:rsidRDefault="00C24B8E" w:rsidP="00C62525">
      <w:pPr>
        <w:pStyle w:val="Heading2"/>
      </w:pPr>
      <w:bookmarkStart w:id="266" w:name="_Toc25675451"/>
      <w:bookmarkStart w:id="267" w:name="_Toc25675716"/>
      <w:bookmarkStart w:id="268" w:name="_Toc25675852"/>
      <w:bookmarkStart w:id="269" w:name="_Toc25676053"/>
      <w:bookmarkStart w:id="270" w:name="_Toc64655608"/>
      <w:bookmarkStart w:id="271" w:name="_Toc120533296"/>
      <w:bookmarkStart w:id="272" w:name="_Toc120533353"/>
      <w:r w:rsidRPr="00C62525">
        <w:t>3</w:t>
      </w:r>
      <w:r w:rsidR="009260E0" w:rsidRPr="00C62525">
        <w:t>.2</w:t>
      </w:r>
      <w:r w:rsidR="009260E0" w:rsidRPr="00C62525">
        <w:tab/>
        <w:t>Regional Services</w:t>
      </w:r>
      <w:bookmarkEnd w:id="266"/>
      <w:bookmarkEnd w:id="267"/>
      <w:bookmarkEnd w:id="268"/>
      <w:bookmarkEnd w:id="269"/>
      <w:bookmarkEnd w:id="270"/>
      <w:bookmarkEnd w:id="271"/>
      <w:bookmarkEnd w:id="272"/>
      <w:r w:rsidR="009260E0" w:rsidRPr="00C62525">
        <w:t xml:space="preserve"> </w:t>
      </w:r>
    </w:p>
    <w:p w14:paraId="53A79511" w14:textId="286E7645" w:rsidR="0041363E" w:rsidRDefault="0066039C" w:rsidP="0066039C">
      <w:pPr>
        <w:rPr>
          <w:rFonts w:cs="Arial"/>
        </w:rPr>
      </w:pPr>
      <w:r>
        <w:rPr>
          <w:lang w:eastAsia="ru-RU"/>
        </w:rPr>
        <w:t xml:space="preserve">BLENNZ </w:t>
      </w:r>
      <w:r w:rsidRPr="00070CA7">
        <w:rPr>
          <w:rFonts w:cs="Arial"/>
        </w:rPr>
        <w:t xml:space="preserve">Resource Teachers Vision </w:t>
      </w:r>
      <w:r>
        <w:rPr>
          <w:rFonts w:cs="Arial"/>
        </w:rPr>
        <w:t xml:space="preserve">work in a range of settings including </w:t>
      </w:r>
      <w:r w:rsidR="00EF14FA">
        <w:rPr>
          <w:rFonts w:cs="Arial"/>
        </w:rPr>
        <w:t xml:space="preserve">homes, </w:t>
      </w:r>
      <w:r w:rsidRPr="00070CA7">
        <w:rPr>
          <w:rFonts w:cs="Arial"/>
        </w:rPr>
        <w:t>Early Learning, Primary and Secondary settings</w:t>
      </w:r>
      <w:r>
        <w:rPr>
          <w:rFonts w:cs="Arial"/>
        </w:rPr>
        <w:t xml:space="preserve">. </w:t>
      </w:r>
      <w:r w:rsidR="0041363E">
        <w:rPr>
          <w:rFonts w:cs="Arial"/>
        </w:rPr>
        <w:t xml:space="preserve">Teachers </w:t>
      </w:r>
      <w:r>
        <w:rPr>
          <w:rFonts w:cs="Arial"/>
        </w:rPr>
        <w:t xml:space="preserve">work </w:t>
      </w:r>
      <w:r w:rsidR="00EF14FA">
        <w:rPr>
          <w:rFonts w:cs="Arial"/>
        </w:rPr>
        <w:t>alongside our</w:t>
      </w:r>
      <w:r>
        <w:rPr>
          <w:rFonts w:cs="Arial"/>
        </w:rPr>
        <w:t xml:space="preserve"> </w:t>
      </w:r>
      <w:r w:rsidRPr="00070CA7">
        <w:rPr>
          <w:rFonts w:cs="Arial"/>
        </w:rPr>
        <w:t>Developmental Orientation and Mobility Specialists</w:t>
      </w:r>
      <w:r>
        <w:rPr>
          <w:rFonts w:cs="Arial"/>
        </w:rPr>
        <w:t xml:space="preserve">. </w:t>
      </w:r>
      <w:r w:rsidR="0041363E">
        <w:rPr>
          <w:rFonts w:cs="Arial"/>
        </w:rPr>
        <w:t>They work collaboratively with bilingual and m</w:t>
      </w:r>
      <w:r w:rsidR="00CF4811">
        <w:rPr>
          <w:rFonts w:cs="Arial"/>
        </w:rPr>
        <w:t>ā</w:t>
      </w:r>
      <w:r w:rsidR="0041363E">
        <w:rPr>
          <w:rFonts w:cs="Arial"/>
        </w:rPr>
        <w:t xml:space="preserve">ori immersion settings to promote and enable access to learning for </w:t>
      </w:r>
      <w:r w:rsidR="00CF4811">
        <w:rPr>
          <w:rFonts w:cs="Arial"/>
        </w:rPr>
        <w:t>ā</w:t>
      </w:r>
      <w:r w:rsidR="0041363E">
        <w:rPr>
          <w:rFonts w:cs="Arial"/>
        </w:rPr>
        <w:t xml:space="preserve">konga, in a manner that works with the kaupapa of the Kura or Kōhunga </w:t>
      </w:r>
      <w:proofErr w:type="spellStart"/>
      <w:r w:rsidR="0041363E">
        <w:rPr>
          <w:rFonts w:cs="Arial"/>
        </w:rPr>
        <w:t>reo</w:t>
      </w:r>
      <w:proofErr w:type="spellEnd"/>
      <w:r w:rsidR="0041363E">
        <w:rPr>
          <w:rFonts w:cs="Arial"/>
        </w:rPr>
        <w:t>.</w:t>
      </w:r>
    </w:p>
    <w:p w14:paraId="4B3BF7AD" w14:textId="77777777" w:rsidR="0041363E" w:rsidRDefault="0041363E" w:rsidP="0066039C">
      <w:pPr>
        <w:rPr>
          <w:rFonts w:cs="Arial"/>
        </w:rPr>
      </w:pPr>
    </w:p>
    <w:p w14:paraId="17F87DE5" w14:textId="2265B5E2" w:rsidR="0066039C" w:rsidRDefault="0066039C" w:rsidP="0066039C">
      <w:pPr>
        <w:rPr>
          <w:rFonts w:cs="Arial"/>
        </w:rPr>
      </w:pPr>
      <w:r w:rsidRPr="00070CA7">
        <w:rPr>
          <w:rFonts w:cs="Arial"/>
        </w:rPr>
        <w:t>Both DOM and RTV are providing an itinerating service, this specialist teaching team are based at BLENNZ Visual Resource Centres and their respective outposts, and offer a range of provisions including direct teaching, advice and guidance, group sessions</w:t>
      </w:r>
      <w:r w:rsidR="0041363E">
        <w:rPr>
          <w:rFonts w:cs="Arial"/>
        </w:rPr>
        <w:t xml:space="preserve"> and professional learning opportunities</w:t>
      </w:r>
      <w:r w:rsidRPr="00070CA7">
        <w:rPr>
          <w:rFonts w:cs="Arial"/>
        </w:rPr>
        <w:t>.</w:t>
      </w:r>
    </w:p>
    <w:p w14:paraId="2D24291D" w14:textId="77777777" w:rsidR="0066039C" w:rsidRPr="00070CA7" w:rsidRDefault="0066039C" w:rsidP="0066039C">
      <w:pPr>
        <w:rPr>
          <w:rFonts w:cs="Arial"/>
        </w:rPr>
      </w:pPr>
    </w:p>
    <w:p w14:paraId="5F4A0BE9" w14:textId="7E1C5678" w:rsidR="0066039C" w:rsidRDefault="0066039C" w:rsidP="0066039C">
      <w:pPr>
        <w:rPr>
          <w:rFonts w:cs="Arial"/>
        </w:rPr>
      </w:pPr>
      <w:r w:rsidRPr="00070CA7">
        <w:rPr>
          <w:rFonts w:cs="Arial"/>
        </w:rPr>
        <w:t xml:space="preserve">All teaching teams are supported through our team of senior leaders who operate at a national and regional level, working collaboratively to lead and inform practice in their respective areas of specialist knowledge and skills. </w:t>
      </w:r>
    </w:p>
    <w:p w14:paraId="4245CB9C" w14:textId="48475379" w:rsidR="008C6E56" w:rsidRPr="00C62525" w:rsidRDefault="00C24B8E" w:rsidP="65C96F7A">
      <w:pPr>
        <w:pStyle w:val="Heading3"/>
        <w:rPr>
          <w:lang w:val="en-GB"/>
        </w:rPr>
      </w:pPr>
      <w:bookmarkStart w:id="273" w:name="_Toc25675452"/>
      <w:bookmarkStart w:id="274" w:name="_Toc120533297"/>
      <w:bookmarkStart w:id="275" w:name="_Toc120533354"/>
      <w:r w:rsidRPr="00C62525">
        <w:rPr>
          <w:lang w:val="en-GB"/>
        </w:rPr>
        <w:t>3</w:t>
      </w:r>
      <w:r w:rsidR="009260E0" w:rsidRPr="00C62525">
        <w:rPr>
          <w:lang w:val="en-GB"/>
        </w:rPr>
        <w:t>.2.1</w:t>
      </w:r>
      <w:r w:rsidR="009260E0" w:rsidRPr="00C62525">
        <w:rPr>
          <w:lang w:val="en-GB"/>
        </w:rPr>
        <w:tab/>
      </w:r>
      <w:r w:rsidR="009260E0" w:rsidRPr="00C62525">
        <w:rPr>
          <w:lang w:val="en-GB"/>
        </w:rPr>
        <w:tab/>
      </w:r>
      <w:r w:rsidR="008C6E56" w:rsidRPr="00C62525">
        <w:rPr>
          <w:lang w:val="en-GB"/>
        </w:rPr>
        <w:t xml:space="preserve">Visual </w:t>
      </w:r>
      <w:r w:rsidR="00EF14FA">
        <w:rPr>
          <w:lang w:val="en-GB"/>
        </w:rPr>
        <w:t xml:space="preserve">/ Sensory </w:t>
      </w:r>
      <w:r w:rsidR="008C6E56" w:rsidRPr="00C62525">
        <w:rPr>
          <w:lang w:val="en-GB"/>
        </w:rPr>
        <w:t>Resource Centre</w:t>
      </w:r>
      <w:bookmarkEnd w:id="273"/>
      <w:r w:rsidR="00EF14FA">
        <w:rPr>
          <w:lang w:val="en-GB"/>
        </w:rPr>
        <w:t>s</w:t>
      </w:r>
      <w:bookmarkEnd w:id="274"/>
      <w:bookmarkEnd w:id="275"/>
    </w:p>
    <w:p w14:paraId="02AF0380" w14:textId="28FD5D9B" w:rsidR="008356D7" w:rsidRPr="00C62525" w:rsidRDefault="001F4E9F" w:rsidP="008356D7">
      <w:pPr>
        <w:rPr>
          <w:rFonts w:cs="Arial"/>
          <w:sz w:val="28"/>
          <w:szCs w:val="28"/>
          <w:lang w:val="en-GB"/>
        </w:rPr>
      </w:pPr>
      <w:r>
        <w:rPr>
          <w:rFonts w:cs="Arial"/>
          <w:lang w:val="en-GB"/>
        </w:rPr>
        <w:t>96.3%</w:t>
      </w:r>
      <w:r w:rsidR="008356D7" w:rsidRPr="00C62525">
        <w:rPr>
          <w:rFonts w:cs="Arial"/>
          <w:lang w:val="en-GB"/>
        </w:rPr>
        <w:t xml:space="preserve"> of BLENNZ ākonga are living at home and being educated in their local community. BLENNZ will provide specialist educational support to these ākonga through Resource Teachers Vision and Developmental Orientation and Mobility Instructors who are based in Visual/Sensory Resource Centres</w:t>
      </w:r>
      <w:r w:rsidR="008356D7" w:rsidRPr="00C62525">
        <w:rPr>
          <w:rFonts w:cs="Arial"/>
          <w:sz w:val="28"/>
          <w:szCs w:val="28"/>
          <w:lang w:val="en-GB"/>
        </w:rPr>
        <w:t>.</w:t>
      </w:r>
    </w:p>
    <w:p w14:paraId="0F25FCBA" w14:textId="77777777" w:rsidR="008356D7" w:rsidRPr="00C62525" w:rsidRDefault="008356D7" w:rsidP="008356D7">
      <w:pPr>
        <w:rPr>
          <w:rFonts w:cs="Arial"/>
          <w:sz w:val="28"/>
          <w:szCs w:val="28"/>
          <w:lang w:val="en-GB"/>
        </w:rPr>
      </w:pPr>
      <w:r w:rsidRPr="00C62525">
        <w:rPr>
          <w:rFonts w:cs="Arial"/>
          <w:sz w:val="28"/>
          <w:szCs w:val="28"/>
          <w:lang w:val="en-GB"/>
        </w:rPr>
        <w:t> </w:t>
      </w:r>
    </w:p>
    <w:bookmarkEnd w:id="263"/>
    <w:p w14:paraId="3F5D1A07" w14:textId="77777777" w:rsidR="008356D7" w:rsidRPr="00C62525" w:rsidRDefault="008356D7" w:rsidP="008356D7">
      <w:pPr>
        <w:rPr>
          <w:rFonts w:cs="Arial"/>
          <w:b/>
          <w:lang w:val="en-GB"/>
        </w:rPr>
      </w:pPr>
      <w:r w:rsidRPr="00C62525">
        <w:rPr>
          <w:rFonts w:cs="Arial"/>
          <w:b/>
          <w:lang w:val="en-GB"/>
        </w:rPr>
        <w:t>Key services may include:</w:t>
      </w:r>
    </w:p>
    <w:p w14:paraId="71BC60B2" w14:textId="77777777" w:rsidR="008356D7" w:rsidRPr="00C62525" w:rsidRDefault="008356D7" w:rsidP="00612371">
      <w:pPr>
        <w:numPr>
          <w:ilvl w:val="0"/>
          <w:numId w:val="29"/>
        </w:numPr>
        <w:rPr>
          <w:rFonts w:cs="Arial"/>
          <w:lang w:val="en-GB"/>
        </w:rPr>
      </w:pPr>
      <w:r w:rsidRPr="00C62525">
        <w:rPr>
          <w:rFonts w:cs="Arial"/>
          <w:lang w:val="en-GB"/>
        </w:rPr>
        <w:t>Assessment and evaluation, including functional/sensory vision assessment</w:t>
      </w:r>
    </w:p>
    <w:p w14:paraId="62D68AEB" w14:textId="77777777" w:rsidR="008356D7" w:rsidRPr="00C62525" w:rsidRDefault="008356D7" w:rsidP="00612371">
      <w:pPr>
        <w:numPr>
          <w:ilvl w:val="0"/>
          <w:numId w:val="29"/>
        </w:numPr>
        <w:rPr>
          <w:rFonts w:cs="Arial"/>
          <w:lang w:val="en-GB"/>
        </w:rPr>
      </w:pPr>
      <w:r w:rsidRPr="00C62525">
        <w:rPr>
          <w:rFonts w:cs="Arial"/>
          <w:lang w:val="en-GB"/>
        </w:rPr>
        <w:lastRenderedPageBreak/>
        <w:t xml:space="preserve">Early intervention services </w:t>
      </w:r>
    </w:p>
    <w:p w14:paraId="5B9C35C2" w14:textId="77777777" w:rsidR="008356D7" w:rsidRPr="00C62525" w:rsidRDefault="008356D7" w:rsidP="00612371">
      <w:pPr>
        <w:numPr>
          <w:ilvl w:val="0"/>
          <w:numId w:val="29"/>
        </w:numPr>
        <w:rPr>
          <w:rFonts w:cs="Arial"/>
          <w:lang w:val="en-GB"/>
        </w:rPr>
      </w:pPr>
      <w:r w:rsidRPr="00C62525">
        <w:rPr>
          <w:rFonts w:cs="Arial"/>
          <w:lang w:val="en-GB"/>
        </w:rPr>
        <w:t xml:space="preserve">Direct programmes of teaching and learning in the Expanded Core Curriculum in the context of the Key Competencies, of the New Zealand Curriculum and the strands of Te Whāriki for children in early childhood centres and local schools  </w:t>
      </w:r>
    </w:p>
    <w:p w14:paraId="12C72BE5" w14:textId="77777777" w:rsidR="008356D7" w:rsidRPr="00C62525" w:rsidRDefault="008356D7" w:rsidP="00612371">
      <w:pPr>
        <w:numPr>
          <w:ilvl w:val="0"/>
          <w:numId w:val="29"/>
        </w:numPr>
        <w:rPr>
          <w:rFonts w:cs="Arial"/>
          <w:lang w:val="en-GB"/>
        </w:rPr>
      </w:pPr>
      <w:r w:rsidRPr="00C62525">
        <w:rPr>
          <w:rFonts w:cs="Arial"/>
          <w:lang w:val="en-GB"/>
        </w:rPr>
        <w:t xml:space="preserve">Facilitation and consultation with early childhood and class teachers, other </w:t>
      </w:r>
      <w:proofErr w:type="gramStart"/>
      <w:r w:rsidRPr="00C62525">
        <w:rPr>
          <w:rFonts w:cs="Arial"/>
          <w:lang w:val="en-GB"/>
        </w:rPr>
        <w:t>professionals</w:t>
      </w:r>
      <w:proofErr w:type="gramEnd"/>
      <w:r w:rsidRPr="00C62525">
        <w:rPr>
          <w:rFonts w:cs="Arial"/>
          <w:lang w:val="en-GB"/>
        </w:rPr>
        <w:t xml:space="preserve"> and relevant agencies </w:t>
      </w:r>
    </w:p>
    <w:p w14:paraId="7DEBB08D" w14:textId="77777777" w:rsidR="008356D7" w:rsidRPr="00C62525" w:rsidRDefault="008356D7" w:rsidP="00612371">
      <w:pPr>
        <w:numPr>
          <w:ilvl w:val="0"/>
          <w:numId w:val="29"/>
        </w:numPr>
        <w:rPr>
          <w:rFonts w:cs="Arial"/>
          <w:lang w:val="en-GB"/>
        </w:rPr>
      </w:pPr>
      <w:r w:rsidRPr="00C62525">
        <w:rPr>
          <w:rFonts w:cs="Arial"/>
          <w:lang w:val="en-GB"/>
        </w:rPr>
        <w:t>Professional development for class teachers and paraprofessionals</w:t>
      </w:r>
    </w:p>
    <w:p w14:paraId="55E1128C" w14:textId="77777777" w:rsidR="008356D7" w:rsidRPr="00C62525" w:rsidRDefault="008356D7" w:rsidP="00612371">
      <w:pPr>
        <w:numPr>
          <w:ilvl w:val="0"/>
          <w:numId w:val="29"/>
        </w:numPr>
        <w:rPr>
          <w:rFonts w:cs="Arial"/>
          <w:lang w:val="en-GB"/>
        </w:rPr>
      </w:pPr>
      <w:r w:rsidRPr="00C62525">
        <w:rPr>
          <w:rFonts w:cs="Arial"/>
          <w:lang w:val="en-GB"/>
        </w:rPr>
        <w:t>Education and support programmes for parents and families</w:t>
      </w:r>
    </w:p>
    <w:p w14:paraId="3691727B" w14:textId="77777777" w:rsidR="008356D7" w:rsidRPr="00C62525" w:rsidRDefault="008356D7" w:rsidP="00612371">
      <w:pPr>
        <w:numPr>
          <w:ilvl w:val="0"/>
          <w:numId w:val="29"/>
        </w:numPr>
        <w:rPr>
          <w:rFonts w:cs="Arial"/>
          <w:lang w:val="en-GB"/>
        </w:rPr>
      </w:pPr>
      <w:r w:rsidRPr="00C62525">
        <w:rPr>
          <w:rFonts w:cs="Arial"/>
          <w:lang w:val="en-GB"/>
        </w:rPr>
        <w:t>Provision of accessible format materials in partnership with Blind Low Vision NZ</w:t>
      </w:r>
    </w:p>
    <w:p w14:paraId="04E1A890" w14:textId="77777777" w:rsidR="008356D7" w:rsidRPr="00C62525" w:rsidRDefault="008356D7" w:rsidP="00612371">
      <w:pPr>
        <w:numPr>
          <w:ilvl w:val="0"/>
          <w:numId w:val="29"/>
        </w:numPr>
        <w:rPr>
          <w:rFonts w:cs="Arial"/>
          <w:lang w:val="en-GB"/>
        </w:rPr>
      </w:pPr>
      <w:r w:rsidRPr="00C62525">
        <w:rPr>
          <w:rFonts w:cs="Arial"/>
          <w:lang w:val="en-GB"/>
        </w:rPr>
        <w:t>Access to resources and technology</w:t>
      </w:r>
    </w:p>
    <w:p w14:paraId="600C418D" w14:textId="77777777" w:rsidR="008356D7" w:rsidRPr="00C62525" w:rsidRDefault="008356D7" w:rsidP="008356D7">
      <w:pPr>
        <w:rPr>
          <w:rFonts w:eastAsiaTheme="minorHAnsi" w:cs="Arial"/>
          <w:lang w:val="en-GB"/>
        </w:rPr>
      </w:pPr>
      <w:r w:rsidRPr="00C62525">
        <w:rPr>
          <w:rFonts w:cs="Arial"/>
          <w:lang w:val="en-GB"/>
        </w:rPr>
        <w:t> </w:t>
      </w:r>
    </w:p>
    <w:p w14:paraId="513BA2A0" w14:textId="78F62619" w:rsidR="008356D7" w:rsidRPr="00C62525" w:rsidRDefault="008356D7" w:rsidP="008356D7">
      <w:pPr>
        <w:rPr>
          <w:rFonts w:cs="Arial"/>
          <w:lang w:val="en-GB"/>
        </w:rPr>
      </w:pPr>
      <w:r w:rsidRPr="00C62525">
        <w:rPr>
          <w:rFonts w:cs="Arial"/>
          <w:lang w:val="en-GB"/>
        </w:rPr>
        <w:t xml:space="preserve">Visual Resource Centre staff will work in collaboration with regular and specialist educators, </w:t>
      </w:r>
      <w:r w:rsidR="00612371" w:rsidRPr="00C62525">
        <w:rPr>
          <w:rFonts w:cs="Arial"/>
          <w:lang w:val="en-GB"/>
        </w:rPr>
        <w:t>and alongside</w:t>
      </w:r>
      <w:r w:rsidRPr="00C62525">
        <w:rPr>
          <w:rFonts w:cs="Arial"/>
          <w:lang w:val="en-GB"/>
        </w:rPr>
        <w:t xml:space="preserve"> therapists including those with skills and expertise in working effectively with Māori whānau and Pasifika families. Their relationships with Blind Low Vision NZ Services, Ko Taku Reo, together with local MOE service offices, will be effective and ensure cohesive and collaborative provision of services.</w:t>
      </w:r>
    </w:p>
    <w:p w14:paraId="77DABD3F" w14:textId="77777777" w:rsidR="008356D7" w:rsidRPr="00C62525" w:rsidRDefault="008356D7" w:rsidP="008356D7">
      <w:pPr>
        <w:rPr>
          <w:rFonts w:cs="Arial"/>
          <w:lang w:val="en-GB"/>
        </w:rPr>
      </w:pPr>
      <w:r w:rsidRPr="00C62525">
        <w:rPr>
          <w:rFonts w:cs="Arial"/>
          <w:lang w:val="en-GB"/>
        </w:rPr>
        <w:t> </w:t>
      </w:r>
    </w:p>
    <w:p w14:paraId="1D9B1406" w14:textId="77777777" w:rsidR="008356D7" w:rsidRPr="00C62525" w:rsidRDefault="008356D7" w:rsidP="008356D7">
      <w:pPr>
        <w:rPr>
          <w:rFonts w:cs="Arial"/>
          <w:lang w:val="en-GB"/>
        </w:rPr>
      </w:pPr>
      <w:r w:rsidRPr="00C62525">
        <w:rPr>
          <w:rFonts w:cs="Arial"/>
          <w:lang w:val="en-GB"/>
        </w:rPr>
        <w:t>Each Centre will continue to develop effective partnerships with relevant health providers, such as Low Vision Clinics, Disability Support Services, Needs Assessment Services and Audiology Services.</w:t>
      </w:r>
    </w:p>
    <w:p w14:paraId="49B014CA" w14:textId="57D439FD" w:rsidR="008C6E56" w:rsidRDefault="008C6E56" w:rsidP="00682FE0">
      <w:pPr>
        <w:rPr>
          <w:rFonts w:cs="Arial"/>
          <w:color w:val="FF0000"/>
          <w:highlight w:val="cyan"/>
        </w:rPr>
      </w:pPr>
    </w:p>
    <w:p w14:paraId="327B55D1" w14:textId="4AEDAE43" w:rsidR="00EF14FA" w:rsidRPr="00EF14FA" w:rsidRDefault="00EF14FA" w:rsidP="00EF14FA">
      <w:pPr>
        <w:rPr>
          <w:rFonts w:cs="Arial"/>
          <w:lang w:val="en-GB"/>
        </w:rPr>
      </w:pPr>
      <w:r w:rsidRPr="00EF14FA">
        <w:rPr>
          <w:rFonts w:cs="Arial"/>
          <w:lang w:val="en-GB"/>
        </w:rPr>
        <w:t xml:space="preserve">BLENNZ promote a network wide, </w:t>
      </w:r>
      <w:proofErr w:type="gramStart"/>
      <w:r w:rsidRPr="00EF14FA">
        <w:rPr>
          <w:rFonts w:cs="Arial"/>
          <w:lang w:val="en-GB"/>
        </w:rPr>
        <w:t>consistent</w:t>
      </w:r>
      <w:proofErr w:type="gramEnd"/>
      <w:r w:rsidRPr="00EF14FA">
        <w:rPr>
          <w:rFonts w:cs="Arial"/>
          <w:lang w:val="en-GB"/>
        </w:rPr>
        <w:t xml:space="preserve"> and coordinated approach to both early learning and Developmental Orientation and Mobility. </w:t>
      </w:r>
    </w:p>
    <w:p w14:paraId="17ED9D79" w14:textId="42DD4E15" w:rsidR="0066039C" w:rsidRPr="003C4EEE" w:rsidRDefault="0066039C" w:rsidP="0066039C">
      <w:pPr>
        <w:pStyle w:val="Heading3"/>
      </w:pPr>
      <w:bookmarkStart w:id="276" w:name="_Toc120533298"/>
      <w:bookmarkStart w:id="277" w:name="_Toc120533355"/>
      <w:proofErr w:type="gramStart"/>
      <w:r w:rsidRPr="003C4EEE">
        <w:rPr>
          <w:rFonts w:eastAsia="Arial"/>
          <w:bCs w:val="0"/>
          <w:szCs w:val="32"/>
          <w:lang w:val="en-GB"/>
        </w:rPr>
        <w:t>3.</w:t>
      </w:r>
      <w:r w:rsidR="00ED30B6">
        <w:rPr>
          <w:rFonts w:eastAsia="Arial"/>
          <w:bCs w:val="0"/>
          <w:szCs w:val="32"/>
          <w:lang w:val="en-GB"/>
        </w:rPr>
        <w:t>2</w:t>
      </w:r>
      <w:r w:rsidRPr="003C4EEE">
        <w:rPr>
          <w:rFonts w:eastAsia="Arial"/>
          <w:bCs w:val="0"/>
          <w:szCs w:val="32"/>
          <w:lang w:val="en-GB"/>
        </w:rPr>
        <w:t>.2  Early</w:t>
      </w:r>
      <w:proofErr w:type="gramEnd"/>
      <w:r w:rsidRPr="003C4EEE">
        <w:rPr>
          <w:rFonts w:eastAsia="Arial"/>
          <w:bCs w:val="0"/>
          <w:szCs w:val="32"/>
          <w:lang w:val="en-GB"/>
        </w:rPr>
        <w:t xml:space="preserve"> Learning Services</w:t>
      </w:r>
      <w:bookmarkEnd w:id="276"/>
      <w:bookmarkEnd w:id="277"/>
    </w:p>
    <w:p w14:paraId="551F8DA4" w14:textId="0635F2AA" w:rsidR="009C360D" w:rsidRDefault="00B228B2" w:rsidP="0066039C">
      <w:pPr>
        <w:rPr>
          <w:rFonts w:cs="Arial"/>
          <w:lang w:val="en-GB"/>
        </w:rPr>
      </w:pPr>
      <w:r w:rsidRPr="003C4EEE">
        <w:rPr>
          <w:rFonts w:cs="Arial"/>
          <w:lang w:val="en-GB"/>
        </w:rPr>
        <w:t>In support of</w:t>
      </w:r>
      <w:r w:rsidR="00EF14FA" w:rsidRPr="003C4EEE">
        <w:rPr>
          <w:rFonts w:cs="Arial"/>
          <w:lang w:val="en-GB"/>
        </w:rPr>
        <w:t xml:space="preserve"> a consistent</w:t>
      </w:r>
      <w:r w:rsidR="003C4EEE" w:rsidRPr="003C4EEE">
        <w:rPr>
          <w:rFonts w:cs="Arial"/>
          <w:lang w:val="en-GB"/>
        </w:rPr>
        <w:t>, network wide approach</w:t>
      </w:r>
      <w:r w:rsidRPr="003C4EEE">
        <w:rPr>
          <w:rFonts w:cs="Arial"/>
          <w:lang w:val="en-GB"/>
        </w:rPr>
        <w:t xml:space="preserve"> we have </w:t>
      </w:r>
      <w:r w:rsidR="009C360D" w:rsidRPr="003C4EEE">
        <w:rPr>
          <w:rFonts w:cs="Arial"/>
          <w:lang w:val="en-GB"/>
        </w:rPr>
        <w:t xml:space="preserve">established an Early Learning Service known as </w:t>
      </w:r>
      <w:r w:rsidR="0066039C" w:rsidRPr="003C4EEE">
        <w:rPr>
          <w:rFonts w:cs="Arial"/>
          <w:lang w:val="en-GB"/>
        </w:rPr>
        <w:t xml:space="preserve">BELS (BLENNZ Early Learning Services). </w:t>
      </w:r>
      <w:r w:rsidR="009C360D" w:rsidRPr="003C4EEE">
        <w:rPr>
          <w:rFonts w:cs="Arial"/>
          <w:lang w:val="en-GB"/>
        </w:rPr>
        <w:t xml:space="preserve">Emphasising the </w:t>
      </w:r>
      <w:r w:rsidR="0066039C" w:rsidRPr="003C4EEE">
        <w:rPr>
          <w:rFonts w:cs="Arial"/>
          <w:lang w:val="en-GB"/>
        </w:rPr>
        <w:t>construct of placing the child within the context of whānau centred practice</w:t>
      </w:r>
      <w:r w:rsidR="009C360D" w:rsidRPr="003C4EEE">
        <w:rPr>
          <w:rFonts w:cs="Arial"/>
          <w:lang w:val="en-GB"/>
        </w:rPr>
        <w:t xml:space="preserve"> from the beginning of their journey with BLENNZ.</w:t>
      </w:r>
    </w:p>
    <w:p w14:paraId="5EAB21B9" w14:textId="77777777" w:rsidR="003C4EEE" w:rsidRPr="003C4EEE" w:rsidRDefault="003C4EEE" w:rsidP="0066039C">
      <w:pPr>
        <w:rPr>
          <w:rFonts w:cs="Arial"/>
          <w:lang w:val="en-GB"/>
        </w:rPr>
      </w:pPr>
    </w:p>
    <w:p w14:paraId="5150C429" w14:textId="35E8B63E" w:rsidR="003C4EEE" w:rsidRPr="003C4EEE" w:rsidRDefault="003C4EEE" w:rsidP="003C4EEE">
      <w:pPr>
        <w:rPr>
          <w:rFonts w:cs="Arial"/>
          <w:lang w:val="en-GB"/>
        </w:rPr>
      </w:pPr>
      <w:r w:rsidRPr="003C4EEE">
        <w:rPr>
          <w:rFonts w:cs="Arial"/>
          <w:lang w:val="en-GB"/>
        </w:rPr>
        <w:t xml:space="preserve">This teaching team work intentionally to establish and sustain </w:t>
      </w:r>
      <w:r w:rsidR="00CF4811" w:rsidRPr="003C4EEE">
        <w:rPr>
          <w:rFonts w:cs="Arial"/>
          <w:lang w:val="en-GB"/>
        </w:rPr>
        <w:t>partnerships</w:t>
      </w:r>
      <w:r w:rsidRPr="003C4EEE">
        <w:rPr>
          <w:rFonts w:cs="Arial"/>
          <w:lang w:val="en-GB"/>
        </w:rPr>
        <w:t xml:space="preserve"> that promote consistent p</w:t>
      </w:r>
      <w:r w:rsidR="0066039C" w:rsidRPr="003C4EEE">
        <w:rPr>
          <w:rFonts w:cs="Arial"/>
          <w:lang w:val="en-GB"/>
        </w:rPr>
        <w:t>edagogy and practice in early childhood</w:t>
      </w:r>
      <w:r w:rsidRPr="003C4EEE">
        <w:rPr>
          <w:rFonts w:cs="Arial"/>
          <w:lang w:val="en-GB"/>
        </w:rPr>
        <w:t xml:space="preserve"> through:</w:t>
      </w:r>
    </w:p>
    <w:p w14:paraId="338FB18D" w14:textId="77777777" w:rsidR="003C4EEE" w:rsidRPr="003C4EEE" w:rsidRDefault="003C4EEE" w:rsidP="0066039C">
      <w:pPr>
        <w:pStyle w:val="ListParagraph"/>
        <w:numPr>
          <w:ilvl w:val="0"/>
          <w:numId w:val="44"/>
        </w:numPr>
        <w:spacing w:after="0" w:line="288" w:lineRule="auto"/>
        <w:ind w:left="357" w:hanging="357"/>
        <w:rPr>
          <w:rFonts w:ascii="Arial" w:hAnsi="Arial" w:cs="Arial"/>
          <w:sz w:val="24"/>
          <w:szCs w:val="24"/>
        </w:rPr>
      </w:pPr>
      <w:r w:rsidRPr="003C4EEE">
        <w:rPr>
          <w:rFonts w:ascii="Arial" w:hAnsi="Arial" w:cs="Arial"/>
          <w:sz w:val="24"/>
          <w:szCs w:val="24"/>
          <w:lang w:val="en-GB"/>
        </w:rPr>
        <w:t>Online support</w:t>
      </w:r>
    </w:p>
    <w:p w14:paraId="11097C38" w14:textId="3BA446C9" w:rsidR="003C4EEE" w:rsidRPr="003C4EEE" w:rsidRDefault="003C4EEE" w:rsidP="0066039C">
      <w:pPr>
        <w:pStyle w:val="ListParagraph"/>
        <w:numPr>
          <w:ilvl w:val="0"/>
          <w:numId w:val="44"/>
        </w:numPr>
        <w:spacing w:after="0" w:line="288" w:lineRule="auto"/>
        <w:ind w:left="357" w:hanging="357"/>
        <w:rPr>
          <w:rFonts w:ascii="Arial" w:hAnsi="Arial" w:cs="Arial"/>
          <w:sz w:val="24"/>
          <w:szCs w:val="24"/>
        </w:rPr>
      </w:pPr>
      <w:r w:rsidRPr="003C4EEE">
        <w:rPr>
          <w:rFonts w:ascii="Arial" w:hAnsi="Arial" w:cs="Arial"/>
          <w:sz w:val="24"/>
          <w:szCs w:val="24"/>
          <w:lang w:val="en-GB"/>
        </w:rPr>
        <w:t xml:space="preserve">Face to face and online modelling, </w:t>
      </w:r>
      <w:proofErr w:type="gramStart"/>
      <w:r w:rsidRPr="003C4EEE">
        <w:rPr>
          <w:rFonts w:ascii="Arial" w:hAnsi="Arial" w:cs="Arial"/>
          <w:sz w:val="24"/>
          <w:szCs w:val="24"/>
          <w:lang w:val="en-GB"/>
        </w:rPr>
        <w:t>mentoring</w:t>
      </w:r>
      <w:proofErr w:type="gramEnd"/>
      <w:r w:rsidRPr="003C4EEE">
        <w:rPr>
          <w:rFonts w:ascii="Arial" w:hAnsi="Arial" w:cs="Arial"/>
          <w:sz w:val="24"/>
          <w:szCs w:val="24"/>
          <w:lang w:val="en-GB"/>
        </w:rPr>
        <w:t xml:space="preserve"> and coaching – adjusting their role in the partnership depending on their partners need.</w:t>
      </w:r>
    </w:p>
    <w:p w14:paraId="2A7A7876" w14:textId="0E7024BA" w:rsidR="003C4EEE" w:rsidRPr="003C4EEE" w:rsidRDefault="003C4EEE" w:rsidP="003C4EEE">
      <w:pPr>
        <w:pStyle w:val="ListParagraph"/>
        <w:numPr>
          <w:ilvl w:val="0"/>
          <w:numId w:val="44"/>
        </w:numPr>
        <w:spacing w:after="0" w:line="288" w:lineRule="auto"/>
        <w:ind w:left="357" w:hanging="357"/>
        <w:rPr>
          <w:rFonts w:ascii="Arial" w:hAnsi="Arial" w:cs="Arial"/>
          <w:sz w:val="24"/>
          <w:szCs w:val="24"/>
        </w:rPr>
      </w:pPr>
      <w:r w:rsidRPr="003C4EEE">
        <w:rPr>
          <w:rFonts w:ascii="Arial" w:hAnsi="Arial" w:cs="Arial"/>
          <w:sz w:val="24"/>
          <w:szCs w:val="24"/>
          <w:lang w:val="en-GB"/>
        </w:rPr>
        <w:t xml:space="preserve">Immersion courses </w:t>
      </w:r>
      <w:r w:rsidR="00ED30B6">
        <w:rPr>
          <w:rFonts w:ascii="Arial" w:hAnsi="Arial" w:cs="Arial"/>
          <w:sz w:val="24"/>
          <w:szCs w:val="24"/>
          <w:lang w:val="en-GB"/>
        </w:rPr>
        <w:t xml:space="preserve">for parents/ caregivers </w:t>
      </w:r>
    </w:p>
    <w:p w14:paraId="376C04D5" w14:textId="13225036" w:rsidR="003C4EEE" w:rsidRPr="003C4EEE" w:rsidRDefault="003C4EEE" w:rsidP="003C4EEE">
      <w:pPr>
        <w:pStyle w:val="ListParagraph"/>
        <w:numPr>
          <w:ilvl w:val="0"/>
          <w:numId w:val="44"/>
        </w:numPr>
        <w:spacing w:after="0" w:line="288" w:lineRule="auto"/>
        <w:ind w:left="357" w:hanging="357"/>
        <w:rPr>
          <w:rFonts w:ascii="Arial" w:hAnsi="Arial" w:cs="Arial"/>
          <w:sz w:val="24"/>
          <w:szCs w:val="24"/>
        </w:rPr>
      </w:pPr>
      <w:r w:rsidRPr="003C4EEE">
        <w:rPr>
          <w:rFonts w:ascii="Arial" w:hAnsi="Arial" w:cs="Arial"/>
          <w:sz w:val="24"/>
          <w:szCs w:val="24"/>
          <w:lang w:val="en-GB"/>
        </w:rPr>
        <w:t xml:space="preserve">Professional </w:t>
      </w:r>
      <w:r w:rsidR="00ED30B6">
        <w:rPr>
          <w:rFonts w:ascii="Arial" w:hAnsi="Arial" w:cs="Arial"/>
          <w:sz w:val="24"/>
          <w:szCs w:val="24"/>
          <w:lang w:val="en-GB"/>
        </w:rPr>
        <w:t>l</w:t>
      </w:r>
      <w:r w:rsidRPr="003C4EEE">
        <w:rPr>
          <w:rFonts w:ascii="Arial" w:hAnsi="Arial" w:cs="Arial"/>
          <w:sz w:val="24"/>
          <w:szCs w:val="24"/>
          <w:lang w:val="en-GB"/>
        </w:rPr>
        <w:t>earning and development</w:t>
      </w:r>
      <w:r w:rsidR="00ED30B6">
        <w:rPr>
          <w:rFonts w:ascii="Arial" w:hAnsi="Arial" w:cs="Arial"/>
          <w:sz w:val="24"/>
          <w:szCs w:val="24"/>
          <w:lang w:val="en-GB"/>
        </w:rPr>
        <w:t>.</w:t>
      </w:r>
    </w:p>
    <w:p w14:paraId="6E410E18" w14:textId="77777777" w:rsidR="0066039C" w:rsidRPr="003C4EEE" w:rsidRDefault="0066039C" w:rsidP="0066039C">
      <w:pPr>
        <w:rPr>
          <w:rFonts w:cs="Arial"/>
        </w:rPr>
      </w:pPr>
    </w:p>
    <w:p w14:paraId="135FD1B3" w14:textId="7FCB4ED1" w:rsidR="0066039C" w:rsidRPr="003C4EEE" w:rsidRDefault="0066039C" w:rsidP="003C4EEE">
      <w:pPr>
        <w:rPr>
          <w:rFonts w:cs="Arial"/>
          <w:strike/>
        </w:rPr>
      </w:pPr>
      <w:r w:rsidRPr="003C4EEE">
        <w:rPr>
          <w:rFonts w:cs="Arial"/>
          <w:lang w:val="en-GB"/>
        </w:rPr>
        <w:t>The service provide</w:t>
      </w:r>
      <w:r w:rsidR="003C4EEE" w:rsidRPr="003C4EEE">
        <w:rPr>
          <w:rFonts w:cs="Arial"/>
          <w:lang w:val="en-GB"/>
        </w:rPr>
        <w:t xml:space="preserve">s </w:t>
      </w:r>
      <w:r w:rsidRPr="003C4EEE">
        <w:rPr>
          <w:rFonts w:cs="Arial"/>
          <w:lang w:val="en-GB"/>
        </w:rPr>
        <w:t xml:space="preserve">information online (hard copy as appropriate) for advice for parents, </w:t>
      </w:r>
      <w:proofErr w:type="gramStart"/>
      <w:r w:rsidRPr="003C4EEE">
        <w:rPr>
          <w:rFonts w:cs="Arial"/>
          <w:lang w:val="en-GB"/>
        </w:rPr>
        <w:t>educators</w:t>
      </w:r>
      <w:proofErr w:type="gramEnd"/>
      <w:r w:rsidRPr="003C4EEE">
        <w:rPr>
          <w:rFonts w:cs="Arial"/>
          <w:lang w:val="en-GB"/>
        </w:rPr>
        <w:t xml:space="preserve"> and internal workforce development.</w:t>
      </w:r>
    </w:p>
    <w:p w14:paraId="555E263C" w14:textId="77777777" w:rsidR="0066039C" w:rsidRPr="005B650A" w:rsidRDefault="0066039C" w:rsidP="00682FE0">
      <w:pPr>
        <w:rPr>
          <w:rFonts w:cs="Arial"/>
          <w:color w:val="FF0000"/>
          <w:highlight w:val="cyan"/>
        </w:rPr>
      </w:pPr>
    </w:p>
    <w:p w14:paraId="16239026" w14:textId="0DDBBD9E" w:rsidR="009260E0" w:rsidRPr="0066039C" w:rsidRDefault="00C24B8E" w:rsidP="65C96F7A">
      <w:pPr>
        <w:pStyle w:val="Heading3"/>
        <w:rPr>
          <w:lang w:val="en-GB"/>
        </w:rPr>
      </w:pPr>
      <w:bookmarkStart w:id="278" w:name="_Toc25675453"/>
      <w:bookmarkStart w:id="279" w:name="_Toc120533299"/>
      <w:bookmarkStart w:id="280" w:name="_Toc120533356"/>
      <w:r w:rsidRPr="0066039C">
        <w:rPr>
          <w:lang w:val="en-GB"/>
        </w:rPr>
        <w:lastRenderedPageBreak/>
        <w:t>3</w:t>
      </w:r>
      <w:r w:rsidR="009260E0" w:rsidRPr="0066039C">
        <w:rPr>
          <w:lang w:val="en-GB"/>
        </w:rPr>
        <w:t>.2.</w:t>
      </w:r>
      <w:r w:rsidR="0066039C">
        <w:rPr>
          <w:lang w:val="en-GB"/>
        </w:rPr>
        <w:t>3</w:t>
      </w:r>
      <w:r w:rsidR="009260E0" w:rsidRPr="0066039C">
        <w:rPr>
          <w:lang w:val="en-GB"/>
        </w:rPr>
        <w:t xml:space="preserve"> Specialist Services</w:t>
      </w:r>
      <w:r w:rsidR="00DE48C9" w:rsidRPr="0066039C">
        <w:rPr>
          <w:lang w:val="en-GB"/>
        </w:rPr>
        <w:t xml:space="preserve"> including DOM</w:t>
      </w:r>
      <w:bookmarkEnd w:id="278"/>
      <w:bookmarkEnd w:id="279"/>
      <w:bookmarkEnd w:id="280"/>
    </w:p>
    <w:p w14:paraId="78740783" w14:textId="1B74378D" w:rsidR="009260E0" w:rsidRDefault="375E5BED" w:rsidP="65C96F7A">
      <w:pPr>
        <w:rPr>
          <w:rFonts w:eastAsia="Arial" w:cs="Arial"/>
          <w:lang w:val="en-GB"/>
        </w:rPr>
      </w:pPr>
      <w:r w:rsidRPr="0066039C">
        <w:rPr>
          <w:rFonts w:eastAsia="Arial" w:cs="Arial"/>
          <w:lang w:val="en-GB"/>
        </w:rPr>
        <w:t xml:space="preserve">BLENNZ provides specialist services including Developmental Orientation and Mobility (DOM) for ākonga whose resourcing is aggregated to BLENNZ. In these </w:t>
      </w:r>
      <w:proofErr w:type="gramStart"/>
      <w:r w:rsidRPr="0066039C">
        <w:rPr>
          <w:rFonts w:eastAsia="Arial" w:cs="Arial"/>
          <w:lang w:val="en-GB"/>
        </w:rPr>
        <w:t>cases</w:t>
      </w:r>
      <w:proofErr w:type="gramEnd"/>
      <w:r w:rsidRPr="0066039C">
        <w:rPr>
          <w:rFonts w:eastAsia="Arial" w:cs="Arial"/>
          <w:lang w:val="en-GB"/>
        </w:rPr>
        <w:t xml:space="preserve"> BLENNZ will facilitate the referral process for assessment and programme provision for specialist services such as occupational therapy, physiotherapy. These services are provided </w:t>
      </w:r>
      <w:proofErr w:type="gramStart"/>
      <w:r w:rsidRPr="0066039C">
        <w:rPr>
          <w:rFonts w:eastAsia="Arial" w:cs="Arial"/>
          <w:lang w:val="en-GB"/>
        </w:rPr>
        <w:t>on the basis of</w:t>
      </w:r>
      <w:proofErr w:type="gramEnd"/>
      <w:r w:rsidRPr="0066039C">
        <w:rPr>
          <w:rFonts w:eastAsia="Arial" w:cs="Arial"/>
          <w:lang w:val="en-GB"/>
        </w:rPr>
        <w:t xml:space="preserve"> a Memorandum of Understanding between BLENNZ and Ministry of Education.</w:t>
      </w:r>
    </w:p>
    <w:p w14:paraId="5483CCB3" w14:textId="5F50DCDF" w:rsidR="0066039C" w:rsidRDefault="0066039C" w:rsidP="65C96F7A">
      <w:pPr>
        <w:rPr>
          <w:rFonts w:eastAsia="Arial" w:cs="Arial"/>
          <w:lang w:val="en-GB"/>
        </w:rPr>
      </w:pPr>
    </w:p>
    <w:p w14:paraId="3C363BCA" w14:textId="2CCF98BA" w:rsidR="0066039C" w:rsidRDefault="0066039C" w:rsidP="65C96F7A">
      <w:pPr>
        <w:rPr>
          <w:rFonts w:eastAsia="Arial" w:cs="Arial"/>
          <w:lang w:val="en-GB"/>
        </w:rPr>
      </w:pPr>
      <w:r w:rsidRPr="00ED30B6">
        <w:rPr>
          <w:rFonts w:eastAsia="Arial" w:cs="Arial"/>
          <w:lang w:val="en-GB"/>
        </w:rPr>
        <w:t xml:space="preserve">BLENNZ DOM work closely with BLENNZ RTV to build knowledge and competence </w:t>
      </w:r>
      <w:r w:rsidR="00ED30B6" w:rsidRPr="00ED30B6">
        <w:rPr>
          <w:rFonts w:eastAsia="Arial" w:cs="Arial"/>
          <w:lang w:val="en-GB"/>
        </w:rPr>
        <w:t xml:space="preserve">to enable safe </w:t>
      </w:r>
      <w:r w:rsidRPr="00ED30B6">
        <w:rPr>
          <w:rFonts w:eastAsia="Arial" w:cs="Arial"/>
          <w:lang w:val="en-GB"/>
        </w:rPr>
        <w:t>role release and provide ākonga the greatest opportunity to learn through modelling and oversight of programmes with teaching teams and parents.</w:t>
      </w:r>
      <w:r>
        <w:rPr>
          <w:rFonts w:eastAsia="Arial" w:cs="Arial"/>
          <w:lang w:val="en-GB"/>
        </w:rPr>
        <w:t xml:space="preserve"> </w:t>
      </w:r>
    </w:p>
    <w:p w14:paraId="3322F036" w14:textId="5E661CE2" w:rsidR="00ED30B6" w:rsidRDefault="00ED30B6" w:rsidP="65C96F7A">
      <w:pPr>
        <w:rPr>
          <w:rFonts w:eastAsia="Arial" w:cs="Arial"/>
          <w:lang w:val="en-GB"/>
        </w:rPr>
      </w:pPr>
    </w:p>
    <w:p w14:paraId="28D29340" w14:textId="05E7BA80" w:rsidR="00ED30B6" w:rsidRPr="003C4EEE" w:rsidRDefault="00ED30B6" w:rsidP="00ED30B6">
      <w:pPr>
        <w:rPr>
          <w:rFonts w:cs="Arial"/>
        </w:rPr>
      </w:pPr>
      <w:r>
        <w:rPr>
          <w:rFonts w:cs="Arial"/>
          <w:lang w:val="en-GB"/>
        </w:rPr>
        <w:t>This may include both face to face and online support. The team also develop resources and provide p</w:t>
      </w:r>
      <w:r w:rsidRPr="003C4EEE">
        <w:rPr>
          <w:rFonts w:cs="Arial"/>
          <w:lang w:val="en-GB"/>
        </w:rPr>
        <w:t xml:space="preserve">rofessional </w:t>
      </w:r>
      <w:r>
        <w:rPr>
          <w:rFonts w:cs="Arial"/>
          <w:lang w:val="en-GB"/>
        </w:rPr>
        <w:t>l</w:t>
      </w:r>
      <w:r w:rsidRPr="003C4EEE">
        <w:rPr>
          <w:rFonts w:cs="Arial"/>
          <w:lang w:val="en-GB"/>
        </w:rPr>
        <w:t>earning and development</w:t>
      </w:r>
      <w:r>
        <w:rPr>
          <w:rFonts w:cs="Arial"/>
          <w:lang w:val="en-GB"/>
        </w:rPr>
        <w:t xml:space="preserve"> opportunities to build competence, confidence in the interest of ākonga.</w:t>
      </w:r>
    </w:p>
    <w:p w14:paraId="6C371DB6" w14:textId="2C29DBBD" w:rsidR="005D377B" w:rsidRPr="00ED30B6" w:rsidRDefault="005D377B" w:rsidP="00ED30B6">
      <w:pPr>
        <w:pStyle w:val="Heading2"/>
        <w:rPr>
          <w:rFonts w:ascii="Segoe UI" w:hAnsi="Segoe UI" w:cs="Segoe UI"/>
          <w:sz w:val="18"/>
          <w:szCs w:val="18"/>
          <w:lang w:eastAsia="en-NZ"/>
        </w:rPr>
      </w:pPr>
      <w:bookmarkStart w:id="281" w:name="_Toc120533300"/>
      <w:bookmarkStart w:id="282" w:name="_Toc120533357"/>
      <w:bookmarkStart w:id="283" w:name="_Toc25675457"/>
      <w:r w:rsidRPr="00ED30B6">
        <w:rPr>
          <w:rStyle w:val="normaltextrun"/>
          <w:szCs w:val="32"/>
          <w:lang w:val="en-GB"/>
        </w:rPr>
        <w:t>3</w:t>
      </w:r>
      <w:r w:rsidRPr="00ED30B6">
        <w:t>.3 Residential Services</w:t>
      </w:r>
      <w:bookmarkEnd w:id="281"/>
      <w:bookmarkEnd w:id="282"/>
    </w:p>
    <w:p w14:paraId="07FC2AD4" w14:textId="0E7BC063" w:rsidR="00CC5161" w:rsidRDefault="00CC5161" w:rsidP="00294288">
      <w:pPr>
        <w:rPr>
          <w:rFonts w:cs="Arial"/>
        </w:rPr>
      </w:pPr>
      <w:r w:rsidRPr="00ED30B6">
        <w:rPr>
          <w:rFonts w:cs="Arial"/>
        </w:rPr>
        <w:t xml:space="preserve">Residential facilities based at Homai Campus enable BLENNZ to bring together ākonga, whānau and educators to build knowledge, </w:t>
      </w:r>
      <w:proofErr w:type="gramStart"/>
      <w:r w:rsidRPr="00ED30B6">
        <w:rPr>
          <w:rFonts w:cs="Arial"/>
        </w:rPr>
        <w:t>skills</w:t>
      </w:r>
      <w:proofErr w:type="gramEnd"/>
      <w:r w:rsidRPr="00ED30B6">
        <w:rPr>
          <w:rFonts w:cs="Arial"/>
        </w:rPr>
        <w:t xml:space="preserve"> and networks within an accessible environment. It provides a rare opportunity for this low incidence population to experience learning in an environment that is designed to enable access and reduces isolation.</w:t>
      </w:r>
    </w:p>
    <w:p w14:paraId="3C9057D4" w14:textId="08862CE5" w:rsidR="00A37189" w:rsidRDefault="00A37189" w:rsidP="00294288">
      <w:pPr>
        <w:rPr>
          <w:rFonts w:cs="Arial"/>
        </w:rPr>
      </w:pPr>
    </w:p>
    <w:p w14:paraId="1E68CA42" w14:textId="75F3E2B2" w:rsidR="00A37189" w:rsidRPr="00ED30B6" w:rsidRDefault="00A37189" w:rsidP="00294288">
      <w:r>
        <w:rPr>
          <w:rFonts w:cs="Arial"/>
        </w:rPr>
        <w:t>On campus we have three residential facilities: Whare Nikau; Titoki Whare and The Batch.</w:t>
      </w:r>
    </w:p>
    <w:p w14:paraId="7003B671" w14:textId="77777777" w:rsidR="00CC5161" w:rsidRPr="005B650A" w:rsidRDefault="00CC5161" w:rsidP="00294288">
      <w:pPr>
        <w:rPr>
          <w:color w:val="FF0000"/>
          <w:highlight w:val="cyan"/>
        </w:rPr>
      </w:pPr>
      <w:r w:rsidRPr="005B650A">
        <w:rPr>
          <w:rFonts w:cs="Arial"/>
          <w:color w:val="FF0000"/>
          <w:highlight w:val="cyan"/>
        </w:rPr>
        <w:t xml:space="preserve"> </w:t>
      </w:r>
    </w:p>
    <w:p w14:paraId="38CA4438" w14:textId="07B6EBB7" w:rsidR="00A37189" w:rsidRPr="00A37189" w:rsidRDefault="00CC5161" w:rsidP="00294288">
      <w:pPr>
        <w:rPr>
          <w:rFonts w:cs="Arial"/>
        </w:rPr>
      </w:pPr>
      <w:r w:rsidRPr="00A37189">
        <w:rPr>
          <w:rFonts w:cs="Arial"/>
        </w:rPr>
        <w:t xml:space="preserve">Whare Nikau provides accommodation for ākonga attending </w:t>
      </w:r>
      <w:r w:rsidR="002F3E4E" w:rsidRPr="00A37189">
        <w:rPr>
          <w:rFonts w:cs="Arial"/>
        </w:rPr>
        <w:t>weeklong</w:t>
      </w:r>
      <w:r w:rsidRPr="00A37189">
        <w:rPr>
          <w:rFonts w:cs="Arial"/>
        </w:rPr>
        <w:t xml:space="preserve"> assessments, specialist secondary school and transition programmes, short term and longer term programmes of teaching and learning. </w:t>
      </w:r>
    </w:p>
    <w:p w14:paraId="3FA3EB04" w14:textId="77777777" w:rsidR="00A37189" w:rsidRPr="00A37189" w:rsidRDefault="00A37189" w:rsidP="00294288">
      <w:pPr>
        <w:rPr>
          <w:rFonts w:cs="Arial"/>
        </w:rPr>
      </w:pPr>
    </w:p>
    <w:p w14:paraId="597B0C6D" w14:textId="5A09AADE" w:rsidR="00CC5161" w:rsidRPr="00A37189" w:rsidRDefault="00CC5161" w:rsidP="00294288">
      <w:r w:rsidRPr="00A37189">
        <w:rPr>
          <w:rFonts w:cs="Arial"/>
        </w:rPr>
        <w:t xml:space="preserve">Whare Titoki </w:t>
      </w:r>
      <w:r w:rsidR="00A37189">
        <w:rPr>
          <w:rFonts w:cs="Arial"/>
        </w:rPr>
        <w:t xml:space="preserve">offers both teaching and accommodation spaces. The ground floor offers two learning spaces for both the </w:t>
      </w:r>
      <w:r w:rsidR="002F3E4E">
        <w:rPr>
          <w:rFonts w:cs="Arial"/>
        </w:rPr>
        <w:t>longer-term</w:t>
      </w:r>
      <w:r w:rsidR="00A37189">
        <w:rPr>
          <w:rFonts w:cs="Arial"/>
        </w:rPr>
        <w:t xml:space="preserve"> Transition programme and </w:t>
      </w:r>
      <w:proofErr w:type="gramStart"/>
      <w:r w:rsidR="00A37189">
        <w:rPr>
          <w:rFonts w:cs="Arial"/>
        </w:rPr>
        <w:t>Short Term</w:t>
      </w:r>
      <w:proofErr w:type="gramEnd"/>
      <w:r w:rsidR="00A37189">
        <w:rPr>
          <w:rFonts w:cs="Arial"/>
        </w:rPr>
        <w:t xml:space="preserve"> Immersion Courses. The second floor offers communal kitchen areas which can be utilised effectively for teaching and learning it also has some overflow accommodation to complement Whare Nikau. In 2022 part of the upper floor was redeveloped to establish a small flat </w:t>
      </w:r>
      <w:r w:rsidR="00A37189" w:rsidRPr="00A37189">
        <w:rPr>
          <w:rFonts w:cs="Arial"/>
        </w:rPr>
        <w:t>which provides opportunity to promote skills in independence.</w:t>
      </w:r>
    </w:p>
    <w:p w14:paraId="6098A9B5" w14:textId="6B15B3A3" w:rsidR="00CC5161" w:rsidRPr="00A37189" w:rsidRDefault="00CC5161" w:rsidP="00294288">
      <w:pPr>
        <w:rPr>
          <w:rFonts w:cs="Arial"/>
          <w:highlight w:val="cyan"/>
        </w:rPr>
      </w:pPr>
      <w:r w:rsidRPr="00A37189">
        <w:rPr>
          <w:rFonts w:cs="Arial"/>
          <w:highlight w:val="cyan"/>
        </w:rPr>
        <w:t xml:space="preserve"> </w:t>
      </w:r>
    </w:p>
    <w:p w14:paraId="5BB3651C" w14:textId="2155551A" w:rsidR="00CC5161" w:rsidRPr="00A37189" w:rsidRDefault="00CC5161" w:rsidP="00294288">
      <w:r w:rsidRPr="00A37189">
        <w:rPr>
          <w:rFonts w:cs="Arial"/>
        </w:rPr>
        <w:t>The Bach enables BLENNZ to provide accommodation for adults visiting the campus in support of ākonga, assessment, teaching and lear</w:t>
      </w:r>
      <w:r w:rsidR="00381925" w:rsidRPr="00A37189">
        <w:rPr>
          <w:rFonts w:cs="Arial"/>
        </w:rPr>
        <w:t xml:space="preserve">ning, at a </w:t>
      </w:r>
      <w:proofErr w:type="gramStart"/>
      <w:r w:rsidR="00381925" w:rsidRPr="00A37189">
        <w:rPr>
          <w:rFonts w:cs="Arial"/>
        </w:rPr>
        <w:t>cost effective</w:t>
      </w:r>
      <w:proofErr w:type="gramEnd"/>
      <w:r w:rsidR="00381925" w:rsidRPr="00A37189">
        <w:rPr>
          <w:rFonts w:cs="Arial"/>
        </w:rPr>
        <w:t xml:space="preserve"> rate.</w:t>
      </w:r>
    </w:p>
    <w:p w14:paraId="2A525CBD" w14:textId="0E6DEC12" w:rsidR="005D377B" w:rsidRPr="00A37189" w:rsidRDefault="005D377B" w:rsidP="00AD4F81">
      <w:pPr>
        <w:pStyle w:val="Heading3"/>
      </w:pPr>
      <w:r w:rsidRPr="00A37189">
        <w:rPr>
          <w:rStyle w:val="normaltextrun"/>
        </w:rPr>
        <w:t>3.3.1 I</w:t>
      </w:r>
      <w:r w:rsidRPr="00A37189">
        <w:rPr>
          <w:rStyle w:val="spellingerror"/>
        </w:rPr>
        <w:t>mmersion</w:t>
      </w:r>
      <w:r w:rsidRPr="00A37189">
        <w:rPr>
          <w:rStyle w:val="normaltextrun"/>
        </w:rPr>
        <w:t> Courses</w:t>
      </w:r>
      <w:r w:rsidRPr="00A37189">
        <w:rPr>
          <w:rStyle w:val="eop"/>
        </w:rPr>
        <w:t> </w:t>
      </w:r>
    </w:p>
    <w:p w14:paraId="008353D5" w14:textId="77777777" w:rsidR="001E24BD" w:rsidRPr="00A37189" w:rsidRDefault="001E24BD" w:rsidP="001E24BD">
      <w:pPr>
        <w:pStyle w:val="xparagraph"/>
        <w:shd w:val="clear" w:color="auto" w:fill="FFFFFF"/>
        <w:spacing w:line="288" w:lineRule="atLeast"/>
        <w:rPr>
          <w:rStyle w:val="xnormaltextrun"/>
          <w:rFonts w:ascii="Arial" w:hAnsi="Arial" w:cs="Arial"/>
          <w:sz w:val="28"/>
          <w:szCs w:val="28"/>
        </w:rPr>
      </w:pPr>
    </w:p>
    <w:p w14:paraId="7D9F235E" w14:textId="77777777" w:rsidR="00A37189" w:rsidRPr="00A37189" w:rsidRDefault="001E24BD" w:rsidP="00F2797B">
      <w:pPr>
        <w:pStyle w:val="xparagraph"/>
        <w:shd w:val="clear" w:color="auto" w:fill="FFFFFF"/>
        <w:spacing w:line="288" w:lineRule="auto"/>
        <w:rPr>
          <w:rStyle w:val="xnormaltextrun"/>
          <w:rFonts w:ascii="Arial" w:hAnsi="Arial" w:cs="Arial"/>
        </w:rPr>
      </w:pPr>
      <w:r w:rsidRPr="00A37189">
        <w:rPr>
          <w:rStyle w:val="xnormaltextrun"/>
          <w:rFonts w:ascii="Arial" w:hAnsi="Arial" w:cs="Arial"/>
        </w:rPr>
        <w:t>Residential facilities are available for s</w:t>
      </w:r>
      <w:r w:rsidRPr="00A37189">
        <w:rPr>
          <w:rFonts w:ascii="Arial" w:hAnsi="Arial" w:cs="Arial"/>
        </w:rPr>
        <w:t>hort-term immersion courses of learning and teaching in the Expanded Core Curriculum for groups of </w:t>
      </w:r>
      <w:r w:rsidRPr="00A37189">
        <w:rPr>
          <w:rStyle w:val="xspellingerror"/>
          <w:rFonts w:ascii="Arial" w:hAnsi="Arial" w:cs="Arial"/>
          <w:lang w:val="en-GB"/>
        </w:rPr>
        <w:t>ākonga</w:t>
      </w:r>
      <w:r w:rsidRPr="00A37189">
        <w:rPr>
          <w:rStyle w:val="xnormaltextrun"/>
          <w:rFonts w:ascii="Arial" w:hAnsi="Arial" w:cs="Arial"/>
        </w:rPr>
        <w:t> with similar needs. </w:t>
      </w:r>
      <w:r w:rsidRPr="00A37189">
        <w:rPr>
          <w:rFonts w:ascii="Arial" w:hAnsi="Arial" w:cs="Arial"/>
        </w:rPr>
        <w:t>From time to time when numbers make it fiscally </w:t>
      </w:r>
      <w:proofErr w:type="gramStart"/>
      <w:r w:rsidRPr="00A37189">
        <w:rPr>
          <w:rStyle w:val="xcontextualspellingandgrammarerror"/>
          <w:rFonts w:ascii="Arial" w:hAnsi="Arial" w:cs="Arial"/>
          <w:lang w:val="en-GB"/>
        </w:rPr>
        <w:t>responsible</w:t>
      </w:r>
      <w:proofErr w:type="gramEnd"/>
      <w:r w:rsidRPr="00A37189">
        <w:rPr>
          <w:rStyle w:val="xnormaltextrun"/>
          <w:rFonts w:ascii="Arial" w:hAnsi="Arial" w:cs="Arial"/>
        </w:rPr>
        <w:t> they may be provided off campus. </w:t>
      </w:r>
    </w:p>
    <w:p w14:paraId="35BC7EE8" w14:textId="77777777" w:rsidR="00A37189" w:rsidRPr="00A37189" w:rsidRDefault="00A37189" w:rsidP="00F2797B">
      <w:pPr>
        <w:pStyle w:val="xparagraph"/>
        <w:shd w:val="clear" w:color="auto" w:fill="FFFFFF"/>
        <w:spacing w:line="288" w:lineRule="auto"/>
        <w:rPr>
          <w:rStyle w:val="xnormaltextrun"/>
          <w:rFonts w:ascii="Arial" w:hAnsi="Arial" w:cs="Arial"/>
        </w:rPr>
      </w:pPr>
    </w:p>
    <w:p w14:paraId="080753B5" w14:textId="7FC2D22E" w:rsidR="001E24BD" w:rsidRPr="00A37189" w:rsidRDefault="00A37189" w:rsidP="00F2797B">
      <w:pPr>
        <w:pStyle w:val="xparagraph"/>
        <w:shd w:val="clear" w:color="auto" w:fill="FFFFFF"/>
        <w:spacing w:line="288" w:lineRule="auto"/>
        <w:rPr>
          <w:rStyle w:val="xeop"/>
          <w:rFonts w:ascii="Arial" w:hAnsi="Arial" w:cs="Arial"/>
        </w:rPr>
      </w:pPr>
      <w:r w:rsidRPr="00737247">
        <w:rPr>
          <w:rStyle w:val="xnormaltextrun"/>
          <w:rFonts w:ascii="Arial" w:hAnsi="Arial" w:cs="Arial"/>
        </w:rPr>
        <w:lastRenderedPageBreak/>
        <w:t xml:space="preserve">In 2023 BLENNZ intends to offer </w:t>
      </w:r>
      <w:r w:rsidR="00743D8C" w:rsidRPr="00737247">
        <w:rPr>
          <w:rStyle w:val="xnormaltextrun"/>
          <w:rFonts w:ascii="Arial" w:hAnsi="Arial" w:cs="Arial"/>
        </w:rPr>
        <w:t xml:space="preserve">17 residential </w:t>
      </w:r>
      <w:r w:rsidR="001E24BD" w:rsidRPr="00737247">
        <w:rPr>
          <w:rStyle w:val="xnormaltextrun"/>
          <w:rFonts w:ascii="Arial" w:hAnsi="Arial" w:cs="Arial"/>
        </w:rPr>
        <w:t>on campus courses</w:t>
      </w:r>
      <w:r w:rsidRPr="00737247">
        <w:rPr>
          <w:rStyle w:val="xnormaltextrun"/>
          <w:rFonts w:ascii="Arial" w:hAnsi="Arial" w:cs="Arial"/>
        </w:rPr>
        <w:t xml:space="preserve"> </w:t>
      </w:r>
      <w:r w:rsidR="002F3E4E" w:rsidRPr="00737247">
        <w:rPr>
          <w:rStyle w:val="xnormaltextrun"/>
          <w:rFonts w:ascii="Arial" w:hAnsi="Arial" w:cs="Arial"/>
        </w:rPr>
        <w:t>and 5</w:t>
      </w:r>
      <w:r w:rsidR="002F2C8F" w:rsidRPr="00737247">
        <w:rPr>
          <w:rStyle w:val="xnormaltextrun"/>
          <w:rFonts w:ascii="Arial" w:hAnsi="Arial" w:cs="Arial"/>
        </w:rPr>
        <w:t xml:space="preserve"> </w:t>
      </w:r>
      <w:r w:rsidR="001E24BD" w:rsidRPr="00737247">
        <w:rPr>
          <w:rStyle w:val="xnormaltextrun"/>
          <w:rFonts w:ascii="Arial" w:hAnsi="Arial" w:cs="Arial"/>
        </w:rPr>
        <w:t>online courses</w:t>
      </w:r>
      <w:r w:rsidRPr="00737247">
        <w:rPr>
          <w:rStyle w:val="xnormaltextrun"/>
          <w:rFonts w:ascii="Arial" w:hAnsi="Arial" w:cs="Arial"/>
        </w:rPr>
        <w:t xml:space="preserve">, </w:t>
      </w:r>
      <w:r w:rsidR="002F2C8F" w:rsidRPr="00737247">
        <w:rPr>
          <w:rStyle w:val="xnormaltextrun"/>
          <w:rFonts w:ascii="Arial" w:hAnsi="Arial" w:cs="Arial"/>
        </w:rPr>
        <w:t xml:space="preserve">4 Child and Whanau courses and 3 Staff </w:t>
      </w:r>
      <w:r w:rsidR="00737247" w:rsidRPr="00737247">
        <w:rPr>
          <w:rStyle w:val="xnormaltextrun"/>
          <w:rFonts w:ascii="Arial" w:hAnsi="Arial" w:cs="Arial"/>
        </w:rPr>
        <w:t>Professional Education Programme (</w:t>
      </w:r>
      <w:r w:rsidR="002F2C8F" w:rsidRPr="00737247">
        <w:rPr>
          <w:rStyle w:val="xnormaltextrun"/>
          <w:rFonts w:ascii="Arial" w:hAnsi="Arial" w:cs="Arial"/>
        </w:rPr>
        <w:t>PEP</w:t>
      </w:r>
      <w:r w:rsidR="00737247" w:rsidRPr="00737247">
        <w:rPr>
          <w:rStyle w:val="xnormaltextrun"/>
          <w:rFonts w:ascii="Arial" w:hAnsi="Arial" w:cs="Arial"/>
        </w:rPr>
        <w:t>)</w:t>
      </w:r>
      <w:r w:rsidR="002F2C8F" w:rsidRPr="00737247">
        <w:rPr>
          <w:rStyle w:val="xnormaltextrun"/>
          <w:rFonts w:ascii="Arial" w:hAnsi="Arial" w:cs="Arial"/>
        </w:rPr>
        <w:t xml:space="preserve"> courses </w:t>
      </w:r>
      <w:r w:rsidR="001E24BD" w:rsidRPr="00737247">
        <w:rPr>
          <w:rStyle w:val="xnormaltextrun"/>
          <w:rFonts w:ascii="Arial" w:hAnsi="Arial" w:cs="Arial"/>
        </w:rPr>
        <w:t>more</w:t>
      </w:r>
      <w:r w:rsidR="001E24BD" w:rsidRPr="00A37189">
        <w:rPr>
          <w:rStyle w:val="xnormaltextrun"/>
          <w:rFonts w:ascii="Arial" w:hAnsi="Arial" w:cs="Arial"/>
        </w:rPr>
        <w:t xml:space="preserve"> may be added if needed.  </w:t>
      </w:r>
      <w:r w:rsidR="001E24BD" w:rsidRPr="00A37189">
        <w:rPr>
          <w:rFonts w:ascii="Arial" w:hAnsi="Arial" w:cs="Arial"/>
        </w:rPr>
        <w:t>These courses will be led by different groups of Resource Teachers Vision from throughout the network, according to their areas of </w:t>
      </w:r>
      <w:proofErr w:type="gramStart"/>
      <w:r w:rsidR="001E24BD" w:rsidRPr="00A37189">
        <w:rPr>
          <w:rStyle w:val="xadvancedproofingissue"/>
          <w:rFonts w:ascii="Arial" w:hAnsi="Arial" w:cs="Arial"/>
          <w:lang w:val="en-GB"/>
        </w:rPr>
        <w:t>particular strength</w:t>
      </w:r>
      <w:proofErr w:type="gramEnd"/>
      <w:r w:rsidR="001E24BD" w:rsidRPr="00A37189">
        <w:rPr>
          <w:rStyle w:val="xnormaltextrun"/>
          <w:rFonts w:ascii="Arial" w:hAnsi="Arial" w:cs="Arial"/>
        </w:rPr>
        <w:t> and expertise. Teams may include where relevant, specialist colleagues from allied organizations such as the </w:t>
      </w:r>
      <w:r w:rsidR="001E24BD" w:rsidRPr="00A37189">
        <w:rPr>
          <w:rFonts w:ascii="Arial" w:hAnsi="Arial" w:cs="Arial"/>
        </w:rPr>
        <w:t>Blind and Low Vision NZ (aka Blind Foundation)</w:t>
      </w:r>
      <w:r w:rsidRPr="00A37189">
        <w:rPr>
          <w:rFonts w:ascii="Arial" w:hAnsi="Arial" w:cs="Arial"/>
        </w:rPr>
        <w:t xml:space="preserve">, Blind Sports NZ </w:t>
      </w:r>
      <w:r w:rsidR="001E24BD" w:rsidRPr="00A37189">
        <w:rPr>
          <w:rFonts w:ascii="Arial" w:hAnsi="Arial" w:cs="Arial"/>
        </w:rPr>
        <w:t>or members of the blindness community who have the relevant skills and experience.</w:t>
      </w:r>
      <w:r w:rsidR="001E24BD" w:rsidRPr="00A37189">
        <w:rPr>
          <w:rStyle w:val="xeop"/>
          <w:rFonts w:ascii="Arial" w:hAnsi="Arial" w:cs="Arial"/>
        </w:rPr>
        <w:t> </w:t>
      </w:r>
    </w:p>
    <w:p w14:paraId="0A1B61EF" w14:textId="453E2E41" w:rsidR="005D377B" w:rsidRPr="006D1B8E" w:rsidRDefault="005D377B" w:rsidP="00AD4F81">
      <w:pPr>
        <w:pStyle w:val="Heading3"/>
        <w:rPr>
          <w:rStyle w:val="eop"/>
          <w:bCs w:val="0"/>
        </w:rPr>
      </w:pPr>
      <w:r w:rsidRPr="006D1B8E">
        <w:t>3.3.2 Transition Programmes </w:t>
      </w:r>
      <w:r w:rsidRPr="006D1B8E">
        <w:rPr>
          <w:rStyle w:val="eop"/>
          <w:bCs w:val="0"/>
        </w:rPr>
        <w:t> </w:t>
      </w:r>
    </w:p>
    <w:p w14:paraId="474FEF46" w14:textId="77777777" w:rsidR="00F2797B" w:rsidRPr="006D1B8E" w:rsidRDefault="00F2797B" w:rsidP="00F2797B">
      <w:pPr>
        <w:rPr>
          <w:lang w:val="en-GB" w:eastAsia="ru-RU"/>
        </w:rPr>
      </w:pPr>
    </w:p>
    <w:p w14:paraId="5788CB1D" w14:textId="3637704B" w:rsidR="005D377B" w:rsidRPr="006D1B8E" w:rsidRDefault="005D377B" w:rsidP="00E314CE">
      <w:pPr>
        <w:pStyle w:val="paragraph"/>
        <w:shd w:val="clear" w:color="auto" w:fill="FFFFFF"/>
        <w:spacing w:line="288" w:lineRule="auto"/>
        <w:rPr>
          <w:rFonts w:ascii="Arial" w:hAnsi="Arial" w:cs="Arial"/>
        </w:rPr>
      </w:pPr>
      <w:r w:rsidRPr="006D1B8E">
        <w:rPr>
          <w:rStyle w:val="normaltextrun"/>
          <w:rFonts w:ascii="Arial" w:hAnsi="Arial" w:cs="Arial"/>
        </w:rPr>
        <w:t>Residential placements will be provided to </w:t>
      </w:r>
      <w:r w:rsidRPr="006D1B8E">
        <w:rPr>
          <w:rStyle w:val="normaltextrun"/>
          <w:rFonts w:ascii="Arial" w:hAnsi="Arial" w:cs="Arial"/>
          <w:lang w:val="mi-NZ"/>
        </w:rPr>
        <w:t>ākonga </w:t>
      </w:r>
      <w:r w:rsidRPr="006D1B8E">
        <w:rPr>
          <w:rStyle w:val="spellingerror"/>
          <w:rFonts w:ascii="Arial" w:hAnsi="Arial" w:cs="Arial"/>
          <w:lang w:val="mi-NZ"/>
        </w:rPr>
        <w:t>in</w:t>
      </w:r>
      <w:r w:rsidRPr="006D1B8E">
        <w:rPr>
          <w:rStyle w:val="normaltextrun"/>
          <w:rFonts w:ascii="Arial" w:hAnsi="Arial" w:cs="Arial"/>
          <w:lang w:val="mi-NZ"/>
        </w:rPr>
        <w:t> </w:t>
      </w:r>
      <w:r w:rsidRPr="006D1B8E">
        <w:rPr>
          <w:rStyle w:val="spellingerror"/>
          <w:rFonts w:ascii="Arial" w:hAnsi="Arial" w:cs="Arial"/>
          <w:lang w:val="mi-NZ"/>
        </w:rPr>
        <w:t>the</w:t>
      </w:r>
      <w:r w:rsidRPr="006D1B8E">
        <w:rPr>
          <w:rStyle w:val="normaltextrun"/>
          <w:rFonts w:ascii="Arial" w:hAnsi="Arial" w:cs="Arial"/>
          <w:lang w:val="mi-NZ"/>
        </w:rPr>
        <w:t> </w:t>
      </w:r>
      <w:r w:rsidRPr="006D1B8E">
        <w:rPr>
          <w:rStyle w:val="spellingerror"/>
          <w:rFonts w:ascii="Arial" w:hAnsi="Arial" w:cs="Arial"/>
          <w:lang w:val="mi-NZ"/>
        </w:rPr>
        <w:t>Transition</w:t>
      </w:r>
      <w:r w:rsidRPr="006D1B8E">
        <w:rPr>
          <w:rStyle w:val="normaltextrun"/>
          <w:rFonts w:ascii="Arial" w:hAnsi="Arial" w:cs="Arial"/>
          <w:lang w:val="mi-NZ"/>
        </w:rPr>
        <w:t> </w:t>
      </w:r>
      <w:r w:rsidRPr="006D1B8E">
        <w:rPr>
          <w:rStyle w:val="spellingerror"/>
          <w:rFonts w:ascii="Arial" w:hAnsi="Arial" w:cs="Arial"/>
          <w:lang w:val="mi-NZ"/>
        </w:rPr>
        <w:t>Pathway</w:t>
      </w:r>
      <w:r w:rsidRPr="006D1B8E">
        <w:rPr>
          <w:rStyle w:val="normaltextrun"/>
          <w:rFonts w:ascii="Arial" w:hAnsi="Arial" w:cs="Arial"/>
          <w:lang w:val="mi-NZ"/>
        </w:rPr>
        <w:t> </w:t>
      </w:r>
      <w:r w:rsidRPr="006D1B8E">
        <w:rPr>
          <w:rStyle w:val="spellingerror"/>
          <w:rFonts w:ascii="Arial" w:hAnsi="Arial" w:cs="Arial"/>
          <w:lang w:val="mi-NZ"/>
        </w:rPr>
        <w:t>Programme</w:t>
      </w:r>
      <w:r w:rsidRPr="006D1B8E">
        <w:rPr>
          <w:rStyle w:val="normaltextrun"/>
          <w:rFonts w:ascii="Arial" w:hAnsi="Arial" w:cs="Arial"/>
          <w:lang w:val="mi-NZ"/>
        </w:rPr>
        <w:t>.  </w:t>
      </w:r>
      <w:r w:rsidRPr="006D1B8E">
        <w:rPr>
          <w:rStyle w:val="normaltextrun"/>
          <w:rFonts w:ascii="Arial" w:hAnsi="Arial" w:cs="Arial"/>
        </w:rPr>
        <w:t>The Transition Pathway Programme is a </w:t>
      </w:r>
      <w:r w:rsidR="002F3E4E" w:rsidRPr="006D1B8E">
        <w:rPr>
          <w:rStyle w:val="contextualspellingandgrammarerror"/>
          <w:rFonts w:ascii="Arial" w:hAnsi="Arial" w:cs="Arial"/>
        </w:rPr>
        <w:t>long-term</w:t>
      </w:r>
      <w:r w:rsidRPr="006D1B8E">
        <w:rPr>
          <w:rStyle w:val="normaltextrun"/>
          <w:rFonts w:ascii="Arial" w:hAnsi="Arial" w:cs="Arial"/>
        </w:rPr>
        <w:t> immersion option which will provide an opportunity for young adults to develop the skills they require to enable them to make a successful transition to life beyond school. Programmes in the Expanded Core Curriculum will be coordinated across school and residential settings, with the residential programme also providing specific social and learning programmes in accordance with </w:t>
      </w:r>
      <w:r w:rsidR="00612371" w:rsidRPr="006D1B8E">
        <w:rPr>
          <w:rStyle w:val="spellingerror"/>
          <w:rFonts w:ascii="Arial" w:hAnsi="Arial" w:cs="Arial"/>
        </w:rPr>
        <w:t>ngā</w:t>
      </w:r>
      <w:r w:rsidRPr="006D1B8E">
        <w:rPr>
          <w:rStyle w:val="normaltextrun"/>
          <w:rFonts w:ascii="Arial" w:hAnsi="Arial" w:cs="Arial"/>
        </w:rPr>
        <w:t> </w:t>
      </w:r>
      <w:r w:rsidRPr="006D1B8E">
        <w:rPr>
          <w:rStyle w:val="spellingerror"/>
          <w:rFonts w:ascii="Arial" w:hAnsi="Arial" w:cs="Arial"/>
        </w:rPr>
        <w:t>ākonga</w:t>
      </w:r>
      <w:r w:rsidRPr="006D1B8E">
        <w:rPr>
          <w:rStyle w:val="normaltextrun"/>
          <w:rFonts w:ascii="Arial" w:hAnsi="Arial" w:cs="Arial"/>
        </w:rPr>
        <w:t> Individual Education or Transition Plan and learning pathways developed with family, to further develop their independent living skills. They will work through a programme over the course of a year and depending on progress may have the opportunity to live in a supported flatting situation as they make the transition to their life beyond school. For some this may include working towards employment, tertiary study, life in community, flatting and/or </w:t>
      </w:r>
      <w:r w:rsidRPr="006D1B8E">
        <w:rPr>
          <w:rFonts w:ascii="Arial" w:hAnsi="Arial" w:cs="Arial"/>
        </w:rPr>
        <w:t>supported living.</w:t>
      </w:r>
    </w:p>
    <w:p w14:paraId="10D6EF01" w14:textId="7511E23A" w:rsidR="00F2797B" w:rsidRPr="006D1B8E" w:rsidRDefault="005D377B" w:rsidP="00AD4F81">
      <w:pPr>
        <w:pStyle w:val="Heading3"/>
      </w:pPr>
      <w:r w:rsidRPr="006D1B8E">
        <w:rPr>
          <w:rStyle w:val="normaltextrun"/>
        </w:rPr>
        <w:t>3</w:t>
      </w:r>
      <w:r w:rsidRPr="006D1B8E">
        <w:t>.3.3 Residential</w:t>
      </w:r>
    </w:p>
    <w:p w14:paraId="016134AC" w14:textId="23E03754" w:rsidR="005D377B" w:rsidRPr="006D1B8E" w:rsidRDefault="005D377B" w:rsidP="00F2797B">
      <w:pPr>
        <w:pStyle w:val="paragraph"/>
        <w:shd w:val="clear" w:color="auto" w:fill="FFFFFF"/>
        <w:spacing w:line="288" w:lineRule="auto"/>
        <w:rPr>
          <w:rFonts w:ascii="Arial" w:hAnsi="Arial" w:cs="Arial"/>
        </w:rPr>
      </w:pPr>
      <w:r w:rsidRPr="006D1B8E">
        <w:rPr>
          <w:rStyle w:val="normaltextrun"/>
          <w:rFonts w:ascii="Arial" w:hAnsi="Arial" w:cs="Arial"/>
        </w:rPr>
        <w:t xml:space="preserve">Residential placements </w:t>
      </w:r>
      <w:r w:rsidR="00D4600A" w:rsidRPr="006D1B8E">
        <w:rPr>
          <w:rStyle w:val="normaltextrun"/>
          <w:rFonts w:ascii="Arial" w:hAnsi="Arial" w:cs="Arial"/>
        </w:rPr>
        <w:t>may</w:t>
      </w:r>
      <w:r w:rsidRPr="006D1B8E">
        <w:rPr>
          <w:rStyle w:val="normaltextrun"/>
          <w:rFonts w:ascii="Arial" w:hAnsi="Arial" w:cs="Arial"/>
        </w:rPr>
        <w:t xml:space="preserve"> </w:t>
      </w:r>
      <w:r w:rsidR="00D4600A" w:rsidRPr="006D1B8E">
        <w:rPr>
          <w:rStyle w:val="normaltextrun"/>
          <w:rFonts w:ascii="Arial" w:hAnsi="Arial" w:cs="Arial"/>
        </w:rPr>
        <w:t xml:space="preserve">also </w:t>
      </w:r>
      <w:r w:rsidR="006D1B8E" w:rsidRPr="006D1B8E">
        <w:rPr>
          <w:rStyle w:val="normaltextrun"/>
          <w:rFonts w:ascii="Arial" w:hAnsi="Arial" w:cs="Arial"/>
        </w:rPr>
        <w:t xml:space="preserve">be </w:t>
      </w:r>
      <w:r w:rsidRPr="006D1B8E">
        <w:rPr>
          <w:rStyle w:val="normaltextrun"/>
          <w:rFonts w:ascii="Arial" w:hAnsi="Arial" w:cs="Arial"/>
        </w:rPr>
        <w:t>provide</w:t>
      </w:r>
      <w:r w:rsidR="006D1B8E" w:rsidRPr="006D1B8E">
        <w:rPr>
          <w:rStyle w:val="normaltextrun"/>
          <w:rFonts w:ascii="Arial" w:hAnsi="Arial" w:cs="Arial"/>
        </w:rPr>
        <w:t>d</w:t>
      </w:r>
      <w:r w:rsidRPr="006D1B8E">
        <w:rPr>
          <w:rStyle w:val="normaltextrun"/>
          <w:rFonts w:ascii="Arial" w:hAnsi="Arial" w:cs="Arial"/>
        </w:rPr>
        <w:t xml:space="preserve"> support</w:t>
      </w:r>
      <w:r w:rsidRPr="006D1B8E">
        <w:rPr>
          <w:rFonts w:ascii="Arial" w:hAnsi="Arial" w:cs="Arial"/>
        </w:rPr>
        <w:t> to </w:t>
      </w:r>
      <w:r w:rsidRPr="006D1B8E">
        <w:rPr>
          <w:rStyle w:val="spellingerror"/>
          <w:rFonts w:ascii="Arial" w:hAnsi="Arial" w:cs="Arial"/>
        </w:rPr>
        <w:t>ākonga</w:t>
      </w:r>
      <w:r w:rsidRPr="006D1B8E">
        <w:rPr>
          <w:rStyle w:val="normaltextrun"/>
          <w:rFonts w:ascii="Arial" w:hAnsi="Arial" w:cs="Arial"/>
        </w:rPr>
        <w:t> access</w:t>
      </w:r>
      <w:r w:rsidR="00D4600A" w:rsidRPr="006D1B8E">
        <w:rPr>
          <w:rStyle w:val="normaltextrun"/>
          <w:rFonts w:ascii="Arial" w:hAnsi="Arial" w:cs="Arial"/>
        </w:rPr>
        <w:t xml:space="preserve"> </w:t>
      </w:r>
      <w:r w:rsidR="006D1B8E" w:rsidRPr="006D1B8E">
        <w:rPr>
          <w:rStyle w:val="normaltextrun"/>
          <w:rFonts w:ascii="Arial" w:hAnsi="Arial" w:cs="Arial"/>
        </w:rPr>
        <w:t xml:space="preserve">to </w:t>
      </w:r>
      <w:r w:rsidRPr="006D1B8E">
        <w:rPr>
          <w:rStyle w:val="normaltextrun"/>
          <w:rFonts w:ascii="Arial" w:hAnsi="Arial" w:cs="Arial"/>
        </w:rPr>
        <w:t>educational settings, including </w:t>
      </w:r>
      <w:r w:rsidRPr="006D1B8E">
        <w:rPr>
          <w:rStyle w:val="spellingerror"/>
          <w:rFonts w:ascii="Arial" w:hAnsi="Arial" w:cs="Arial"/>
        </w:rPr>
        <w:t>ākonga</w:t>
      </w:r>
      <w:r w:rsidRPr="006D1B8E">
        <w:rPr>
          <w:rStyle w:val="normaltextrun"/>
          <w:rFonts w:ascii="Arial" w:hAnsi="Arial" w:cs="Arial"/>
        </w:rPr>
        <w:t> attending Manurewa High School and James Cook Satellite class.</w:t>
      </w:r>
    </w:p>
    <w:p w14:paraId="092E4EE7" w14:textId="77777777" w:rsidR="005D377B" w:rsidRPr="006D1B8E" w:rsidRDefault="005D377B" w:rsidP="00E314CE">
      <w:pPr>
        <w:pStyle w:val="paragraph"/>
        <w:shd w:val="clear" w:color="auto" w:fill="FFFFFF"/>
        <w:spacing w:line="288" w:lineRule="auto"/>
        <w:rPr>
          <w:rFonts w:ascii="Arial" w:hAnsi="Arial" w:cs="Arial"/>
        </w:rPr>
      </w:pPr>
      <w:r w:rsidRPr="006D1B8E">
        <w:rPr>
          <w:rFonts w:ascii="Arial" w:hAnsi="Arial" w:cs="Arial"/>
        </w:rPr>
        <w:t> </w:t>
      </w:r>
    </w:p>
    <w:p w14:paraId="5095B209" w14:textId="15B3A447" w:rsidR="005D377B" w:rsidRPr="006D1B8E" w:rsidRDefault="005D377B" w:rsidP="00E314CE">
      <w:pPr>
        <w:pStyle w:val="paragraph"/>
        <w:shd w:val="clear" w:color="auto" w:fill="FFFFFF"/>
        <w:spacing w:line="288" w:lineRule="auto"/>
        <w:rPr>
          <w:rFonts w:ascii="Arial" w:hAnsi="Arial" w:cs="Arial"/>
        </w:rPr>
      </w:pPr>
      <w:r w:rsidRPr="006D1B8E">
        <w:rPr>
          <w:rStyle w:val="normaltextrun"/>
          <w:rFonts w:ascii="Arial" w:hAnsi="Arial" w:cs="Arial"/>
        </w:rPr>
        <w:t>All </w:t>
      </w:r>
      <w:r w:rsidRPr="006D1B8E">
        <w:rPr>
          <w:rStyle w:val="spellingerror"/>
          <w:rFonts w:ascii="Arial" w:hAnsi="Arial" w:cs="Arial"/>
        </w:rPr>
        <w:t>ā</w:t>
      </w:r>
      <w:r w:rsidRPr="006D1B8E">
        <w:rPr>
          <w:rFonts w:ascii="Arial" w:hAnsi="Arial" w:cs="Arial"/>
        </w:rPr>
        <w:t>konga</w:t>
      </w:r>
      <w:r w:rsidRPr="006D1B8E">
        <w:rPr>
          <w:rStyle w:val="normaltextrun"/>
          <w:rFonts w:ascii="Arial" w:hAnsi="Arial" w:cs="Arial"/>
        </w:rPr>
        <w:t> accessing longer term residential programmes are required to meet the criteria as outlined in BLENNZ policy</w:t>
      </w:r>
      <w:r w:rsidR="005751F6" w:rsidRPr="006D1B8E">
        <w:rPr>
          <w:rStyle w:val="normaltextrun"/>
          <w:rFonts w:ascii="Arial" w:hAnsi="Arial" w:cs="Arial"/>
        </w:rPr>
        <w:t>.</w:t>
      </w:r>
    </w:p>
    <w:p w14:paraId="19DBD881" w14:textId="77777777" w:rsidR="005D377B" w:rsidRPr="005B650A" w:rsidRDefault="005D377B" w:rsidP="005D377B">
      <w:pPr>
        <w:rPr>
          <w:rFonts w:cs="Arial"/>
          <w:color w:val="FF0000"/>
          <w:highlight w:val="cyan"/>
        </w:rPr>
      </w:pPr>
    </w:p>
    <w:p w14:paraId="2E01D3F5" w14:textId="0E1E8F31" w:rsidR="00ED30B6" w:rsidRPr="00ED30B6" w:rsidRDefault="00C24B8E" w:rsidP="00ED30B6">
      <w:pPr>
        <w:pStyle w:val="Heading2"/>
      </w:pPr>
      <w:bookmarkStart w:id="284" w:name="_Toc120533301"/>
      <w:bookmarkStart w:id="285" w:name="_Toc120533358"/>
      <w:bookmarkStart w:id="286" w:name="_Toc25675458"/>
      <w:bookmarkStart w:id="287" w:name="_Toc25675718"/>
      <w:bookmarkStart w:id="288" w:name="_Toc25675854"/>
      <w:bookmarkStart w:id="289" w:name="_Toc25676055"/>
      <w:bookmarkStart w:id="290" w:name="_Toc64655610"/>
      <w:bookmarkEnd w:id="283"/>
      <w:r w:rsidRPr="005B650A">
        <w:t>3</w:t>
      </w:r>
      <w:r w:rsidR="0058510F" w:rsidRPr="005B650A">
        <w:t>.4</w:t>
      </w:r>
      <w:bookmarkStart w:id="291" w:name="_Toc25675454"/>
      <w:bookmarkStart w:id="292" w:name="_Toc25675717"/>
      <w:bookmarkStart w:id="293" w:name="_Toc25675853"/>
      <w:bookmarkStart w:id="294" w:name="_Toc25676054"/>
      <w:bookmarkStart w:id="295" w:name="_Toc64655609"/>
      <w:r w:rsidR="00ED30B6" w:rsidRPr="00ED30B6">
        <w:tab/>
      </w:r>
      <w:bookmarkEnd w:id="291"/>
      <w:bookmarkEnd w:id="292"/>
      <w:bookmarkEnd w:id="293"/>
      <w:bookmarkEnd w:id="294"/>
      <w:bookmarkEnd w:id="295"/>
      <w:r w:rsidR="00ED30B6" w:rsidRPr="00ED30B6">
        <w:rPr>
          <w:rFonts w:eastAsia="Arial"/>
          <w:bCs w:val="0"/>
          <w:szCs w:val="32"/>
          <w:lang w:val="en-GB"/>
        </w:rPr>
        <w:t>National Assessment Service</w:t>
      </w:r>
      <w:bookmarkEnd w:id="284"/>
      <w:bookmarkEnd w:id="285"/>
      <w:r w:rsidR="00ED30B6" w:rsidRPr="00ED30B6">
        <w:rPr>
          <w:rFonts w:eastAsia="Arial"/>
          <w:bCs w:val="0"/>
          <w:szCs w:val="32"/>
          <w:lang w:val="en-GB"/>
        </w:rPr>
        <w:t xml:space="preserve"> </w:t>
      </w:r>
    </w:p>
    <w:p w14:paraId="172D3453" w14:textId="77777777" w:rsidR="00ED30B6" w:rsidRPr="00ED30B6" w:rsidRDefault="00ED30B6" w:rsidP="00ED30B6">
      <w:r w:rsidRPr="00ED30B6">
        <w:rPr>
          <w:rFonts w:eastAsia="Arial" w:cs="Arial"/>
          <w:lang w:val="en-GB"/>
        </w:rPr>
        <w:t xml:space="preserve">The National Assessment Service provides educational assessments locally and regionally. </w:t>
      </w:r>
    </w:p>
    <w:p w14:paraId="3C3D1138" w14:textId="77777777" w:rsidR="00ED30B6" w:rsidRPr="00ED30B6" w:rsidRDefault="00ED30B6" w:rsidP="00ED30B6">
      <w:r w:rsidRPr="00ED30B6">
        <w:rPr>
          <w:rFonts w:eastAsia="Arial" w:cs="Arial"/>
          <w:lang w:val="en-GB"/>
        </w:rPr>
        <w:t xml:space="preserve">Comprehensive assessment is carried out by a transdisciplinary team that includes family members and professionals knowledgeable in the developmental and educational implications of blindness and low vision. This team includes specialist teachers, </w:t>
      </w:r>
      <w:proofErr w:type="gramStart"/>
      <w:r w:rsidRPr="00ED30B6">
        <w:rPr>
          <w:rFonts w:eastAsia="Arial" w:cs="Arial"/>
          <w:lang w:val="en-GB"/>
        </w:rPr>
        <w:t>therapists</w:t>
      </w:r>
      <w:proofErr w:type="gramEnd"/>
      <w:r w:rsidRPr="00ED30B6">
        <w:rPr>
          <w:rFonts w:eastAsia="Arial" w:cs="Arial"/>
          <w:lang w:val="en-GB"/>
        </w:rPr>
        <w:t xml:space="preserve"> and health professionals.</w:t>
      </w:r>
    </w:p>
    <w:p w14:paraId="0DCA6C9C" w14:textId="77777777" w:rsidR="00ED30B6" w:rsidRPr="00ED30B6" w:rsidRDefault="00ED30B6" w:rsidP="00ED30B6">
      <w:r w:rsidRPr="00ED30B6">
        <w:rPr>
          <w:rFonts w:eastAsia="Arial" w:cs="Arial"/>
          <w:lang w:val="en-GB"/>
        </w:rPr>
        <w:t xml:space="preserve"> </w:t>
      </w:r>
    </w:p>
    <w:p w14:paraId="29B5594A" w14:textId="75643B94" w:rsidR="00ED30B6" w:rsidRPr="00ED30B6" w:rsidRDefault="00ED30B6" w:rsidP="00ED30B6">
      <w:r w:rsidRPr="00ED30B6">
        <w:rPr>
          <w:rFonts w:eastAsia="Arial" w:cs="Arial"/>
          <w:lang w:val="en-GB"/>
        </w:rPr>
        <w:t>Assessments are Individual Plan (IP), Individual Education Plan (IEP) and Individual Transition Plan (ITP) focused and support developmental and educational planning. They include:</w:t>
      </w:r>
    </w:p>
    <w:p w14:paraId="2D2F43B3" w14:textId="77777777" w:rsidR="00ED30B6" w:rsidRPr="00ED30B6" w:rsidRDefault="00ED30B6" w:rsidP="00ED30B6">
      <w:pPr>
        <w:pStyle w:val="ListParagraph"/>
        <w:numPr>
          <w:ilvl w:val="0"/>
          <w:numId w:val="1"/>
        </w:numPr>
        <w:ind w:left="426" w:hanging="426"/>
        <w:rPr>
          <w:rFonts w:ascii="Arial" w:eastAsia="Arial" w:hAnsi="Arial" w:cs="Arial"/>
          <w:sz w:val="24"/>
          <w:szCs w:val="24"/>
        </w:rPr>
      </w:pPr>
      <w:r w:rsidRPr="00ED30B6">
        <w:rPr>
          <w:rFonts w:ascii="Arial" w:eastAsia="Arial" w:hAnsi="Arial" w:cs="Arial"/>
          <w:sz w:val="24"/>
          <w:szCs w:val="24"/>
          <w:lang w:val="en-GB"/>
        </w:rPr>
        <w:t xml:space="preserve">Homai Campus based assessment, in collaboration with families and Resource Teachers Vision  </w:t>
      </w:r>
    </w:p>
    <w:p w14:paraId="0944FF60" w14:textId="77777777" w:rsidR="00ED30B6" w:rsidRPr="00ED30B6" w:rsidRDefault="00ED30B6" w:rsidP="00ED30B6">
      <w:pPr>
        <w:pStyle w:val="ListParagraph"/>
        <w:numPr>
          <w:ilvl w:val="0"/>
          <w:numId w:val="1"/>
        </w:numPr>
        <w:ind w:left="426" w:hanging="426"/>
        <w:rPr>
          <w:rFonts w:ascii="Arial" w:eastAsia="Arial" w:hAnsi="Arial" w:cs="Arial"/>
          <w:sz w:val="24"/>
          <w:szCs w:val="24"/>
        </w:rPr>
      </w:pPr>
      <w:r w:rsidRPr="00ED30B6">
        <w:rPr>
          <w:rFonts w:ascii="Arial" w:eastAsia="Arial" w:hAnsi="Arial" w:cs="Arial"/>
          <w:sz w:val="24"/>
          <w:szCs w:val="24"/>
          <w:lang w:val="en-GB"/>
        </w:rPr>
        <w:lastRenderedPageBreak/>
        <w:t>Assessments provided off-campus in collaboration with regional teams.  This enables growth in the capability and capacity of regional assessment teams and build education-health linkages nationally.</w:t>
      </w:r>
    </w:p>
    <w:p w14:paraId="2C9CE872" w14:textId="733BDE31" w:rsidR="00B612D2" w:rsidRPr="005B650A" w:rsidRDefault="006D1B8E" w:rsidP="00C62525">
      <w:pPr>
        <w:pStyle w:val="Heading2"/>
      </w:pPr>
      <w:bookmarkStart w:id="296" w:name="_Toc120533302"/>
      <w:bookmarkStart w:id="297" w:name="_Toc120533359"/>
      <w:r>
        <w:t xml:space="preserve">3.5 </w:t>
      </w:r>
      <w:r w:rsidR="00B612D2" w:rsidRPr="005B650A">
        <w:t>Administration Services</w:t>
      </w:r>
      <w:bookmarkEnd w:id="286"/>
      <w:bookmarkEnd w:id="287"/>
      <w:bookmarkEnd w:id="288"/>
      <w:bookmarkEnd w:id="289"/>
      <w:bookmarkEnd w:id="290"/>
      <w:bookmarkEnd w:id="296"/>
      <w:bookmarkEnd w:id="297"/>
    </w:p>
    <w:p w14:paraId="1A8E262C" w14:textId="09025057" w:rsidR="00B612D2" w:rsidRPr="006D1B8E" w:rsidRDefault="00B612D2" w:rsidP="47B236D7">
      <w:pPr>
        <w:rPr>
          <w:rFonts w:eastAsiaTheme="minorEastAsia"/>
        </w:rPr>
      </w:pPr>
      <w:r w:rsidRPr="006D1B8E">
        <w:t xml:space="preserve">Administration Services will provide support to the other service strands. A range of administration services are grouped together to achieve the most effective, efficient, </w:t>
      </w:r>
      <w:proofErr w:type="gramStart"/>
      <w:r w:rsidRPr="006D1B8E">
        <w:t>accountable</w:t>
      </w:r>
      <w:proofErr w:type="gramEnd"/>
      <w:r w:rsidRPr="006D1B8E">
        <w:t xml:space="preserve"> and flexible use of the available resources.  There is also significant delegation within national guidelines, of work responsibilities, financial and other resources to regional sites.</w:t>
      </w:r>
    </w:p>
    <w:p w14:paraId="5A5B27C5" w14:textId="77777777" w:rsidR="00B612D2" w:rsidRPr="006D1B8E" w:rsidRDefault="00B612D2" w:rsidP="47B236D7"/>
    <w:p w14:paraId="76119CD6" w14:textId="77777777" w:rsidR="00B612D2" w:rsidRPr="006D1B8E" w:rsidRDefault="00B612D2" w:rsidP="47B236D7">
      <w:r w:rsidRPr="006D1B8E">
        <w:t>Administration services include:</w:t>
      </w:r>
    </w:p>
    <w:p w14:paraId="1CBAA9A4" w14:textId="77777777" w:rsidR="00B612D2" w:rsidRPr="006D1B8E" w:rsidRDefault="00B612D2" w:rsidP="00612371">
      <w:pPr>
        <w:numPr>
          <w:ilvl w:val="0"/>
          <w:numId w:val="11"/>
        </w:numPr>
        <w:ind w:left="360"/>
      </w:pPr>
      <w:r w:rsidRPr="006D1B8E">
        <w:t>Administration</w:t>
      </w:r>
    </w:p>
    <w:p w14:paraId="400AC1A2" w14:textId="77777777" w:rsidR="00B612D2" w:rsidRPr="006D1B8E" w:rsidRDefault="00B612D2" w:rsidP="00612371">
      <w:pPr>
        <w:numPr>
          <w:ilvl w:val="0"/>
          <w:numId w:val="11"/>
        </w:numPr>
        <w:ind w:left="360"/>
      </w:pPr>
      <w:r w:rsidRPr="006D1B8E">
        <w:t>Secretarial</w:t>
      </w:r>
    </w:p>
    <w:p w14:paraId="77B34182" w14:textId="77777777" w:rsidR="00B612D2" w:rsidRPr="006D1B8E" w:rsidRDefault="00B612D2" w:rsidP="00612371">
      <w:pPr>
        <w:numPr>
          <w:ilvl w:val="0"/>
          <w:numId w:val="11"/>
        </w:numPr>
        <w:ind w:left="360"/>
      </w:pPr>
      <w:r w:rsidRPr="006D1B8E">
        <w:t>Finance</w:t>
      </w:r>
    </w:p>
    <w:p w14:paraId="32E51A61" w14:textId="77777777" w:rsidR="00B612D2" w:rsidRPr="006D1B8E" w:rsidRDefault="00B612D2" w:rsidP="00612371">
      <w:pPr>
        <w:numPr>
          <w:ilvl w:val="0"/>
          <w:numId w:val="11"/>
        </w:numPr>
        <w:ind w:left="360"/>
      </w:pPr>
      <w:r w:rsidRPr="006D1B8E">
        <w:t>Human Resources</w:t>
      </w:r>
    </w:p>
    <w:p w14:paraId="1A31C259" w14:textId="77777777" w:rsidR="00B612D2" w:rsidRPr="006D1B8E" w:rsidRDefault="00B612D2" w:rsidP="00612371">
      <w:pPr>
        <w:numPr>
          <w:ilvl w:val="0"/>
          <w:numId w:val="11"/>
        </w:numPr>
        <w:ind w:left="360"/>
      </w:pPr>
      <w:r w:rsidRPr="006D1B8E">
        <w:t>Property</w:t>
      </w:r>
    </w:p>
    <w:p w14:paraId="01F99246" w14:textId="77777777" w:rsidR="00B612D2" w:rsidRPr="006D1B8E" w:rsidRDefault="00B612D2" w:rsidP="00612371">
      <w:pPr>
        <w:numPr>
          <w:ilvl w:val="0"/>
          <w:numId w:val="11"/>
        </w:numPr>
        <w:ind w:left="360"/>
      </w:pPr>
      <w:r w:rsidRPr="006D1B8E">
        <w:t>Site coordination</w:t>
      </w:r>
    </w:p>
    <w:p w14:paraId="5E6D34E9" w14:textId="77777777" w:rsidR="00B612D2" w:rsidRPr="006D1B8E" w:rsidRDefault="00B612D2" w:rsidP="00612371">
      <w:pPr>
        <w:numPr>
          <w:ilvl w:val="0"/>
          <w:numId w:val="11"/>
        </w:numPr>
        <w:ind w:left="360"/>
      </w:pPr>
      <w:r w:rsidRPr="006D1B8E">
        <w:t>Network coordination</w:t>
      </w:r>
    </w:p>
    <w:p w14:paraId="1E93B24E" w14:textId="77777777" w:rsidR="00B612D2" w:rsidRPr="006D1B8E" w:rsidRDefault="00B612D2" w:rsidP="00612371">
      <w:pPr>
        <w:numPr>
          <w:ilvl w:val="0"/>
          <w:numId w:val="11"/>
        </w:numPr>
        <w:ind w:left="360"/>
      </w:pPr>
      <w:r w:rsidRPr="006D1B8E">
        <w:t>Catering</w:t>
      </w:r>
    </w:p>
    <w:p w14:paraId="6D260A34" w14:textId="40361B96" w:rsidR="00B612D2" w:rsidRPr="005B650A" w:rsidRDefault="00C24B8E" w:rsidP="00C62525">
      <w:pPr>
        <w:pStyle w:val="Heading2"/>
      </w:pPr>
      <w:bookmarkStart w:id="298" w:name="_Toc286988513"/>
      <w:bookmarkStart w:id="299" w:name="_Toc378852446"/>
      <w:bookmarkStart w:id="300" w:name="_Toc378852477"/>
      <w:bookmarkStart w:id="301" w:name="_Toc378852698"/>
      <w:bookmarkStart w:id="302" w:name="_Toc378852726"/>
      <w:bookmarkStart w:id="303" w:name="_Toc410393773"/>
      <w:bookmarkStart w:id="304" w:name="_Toc410394512"/>
      <w:bookmarkStart w:id="305" w:name="_Toc506273935"/>
      <w:bookmarkStart w:id="306" w:name="_Toc25675459"/>
      <w:bookmarkStart w:id="307" w:name="_Toc25675719"/>
      <w:bookmarkStart w:id="308" w:name="_Toc25675855"/>
      <w:bookmarkStart w:id="309" w:name="_Toc25676056"/>
      <w:bookmarkStart w:id="310" w:name="_Toc64655611"/>
      <w:bookmarkStart w:id="311" w:name="_Toc120533303"/>
      <w:bookmarkStart w:id="312" w:name="_Toc120533360"/>
      <w:r w:rsidRPr="005B650A">
        <w:t>3</w:t>
      </w:r>
      <w:r w:rsidR="00143265" w:rsidRPr="005B650A">
        <w:t>.5</w:t>
      </w:r>
      <w:r w:rsidR="00912239" w:rsidRPr="005B650A">
        <w:tab/>
      </w:r>
      <w:bookmarkEnd w:id="298"/>
      <w:bookmarkEnd w:id="299"/>
      <w:bookmarkEnd w:id="300"/>
      <w:bookmarkEnd w:id="301"/>
      <w:bookmarkEnd w:id="302"/>
      <w:bookmarkEnd w:id="303"/>
      <w:bookmarkEnd w:id="304"/>
      <w:bookmarkEnd w:id="305"/>
      <w:bookmarkEnd w:id="306"/>
      <w:bookmarkEnd w:id="307"/>
      <w:bookmarkEnd w:id="308"/>
      <w:bookmarkEnd w:id="309"/>
      <w:bookmarkEnd w:id="310"/>
      <w:r w:rsidR="00512543" w:rsidRPr="005B650A">
        <w:t>Property</w:t>
      </w:r>
      <w:bookmarkEnd w:id="311"/>
      <w:bookmarkEnd w:id="312"/>
    </w:p>
    <w:p w14:paraId="67626D04" w14:textId="5959DD05" w:rsidR="00B612D2" w:rsidRPr="0041363E" w:rsidRDefault="00C24B8E" w:rsidP="617D83BD">
      <w:pPr>
        <w:pStyle w:val="Heading3"/>
      </w:pPr>
      <w:bookmarkStart w:id="313" w:name="_Toc25675460"/>
      <w:bookmarkStart w:id="314" w:name="_Toc120533304"/>
      <w:bookmarkStart w:id="315" w:name="_Toc120533361"/>
      <w:r w:rsidRPr="0041363E">
        <w:t>3</w:t>
      </w:r>
      <w:r w:rsidR="00143265" w:rsidRPr="0041363E">
        <w:t>.5</w:t>
      </w:r>
      <w:r w:rsidR="00B612D2" w:rsidRPr="0041363E">
        <w:t>.1 BLENNZ Homai Campus</w:t>
      </w:r>
      <w:bookmarkEnd w:id="313"/>
      <w:bookmarkEnd w:id="314"/>
      <w:bookmarkEnd w:id="315"/>
    </w:p>
    <w:p w14:paraId="2B939D77" w14:textId="10B737FC" w:rsidR="0041363E" w:rsidRPr="0041363E" w:rsidRDefault="44371141" w:rsidP="47B236D7">
      <w:r w:rsidRPr="0041363E">
        <w:rPr>
          <w:rFonts w:eastAsia="Arial" w:cs="Arial"/>
        </w:rPr>
        <w:t>The redevelopment of the Homai Campus school and residential buildings was completed in August 2011, and the extension to the Titoki building in March 2012</w:t>
      </w:r>
      <w:r w:rsidR="0041363E" w:rsidRPr="0041363E">
        <w:rPr>
          <w:rFonts w:eastAsia="Arial" w:cs="Arial"/>
        </w:rPr>
        <w:t xml:space="preserve"> and more recently in 2022, through SIP funding, and investment this space was </w:t>
      </w:r>
      <w:r w:rsidR="00737A05" w:rsidRPr="0041363E">
        <w:t>further develop</w:t>
      </w:r>
      <w:r w:rsidR="0041363E" w:rsidRPr="0041363E">
        <w:t xml:space="preserve">ed to accommodate the changing needs of </w:t>
      </w:r>
      <w:r w:rsidR="00EE60EE">
        <w:rPr>
          <w:rFonts w:cs="Arial"/>
        </w:rPr>
        <w:t>ā</w:t>
      </w:r>
      <w:r w:rsidR="0041363E" w:rsidRPr="0041363E">
        <w:t xml:space="preserve">konga. </w:t>
      </w:r>
    </w:p>
    <w:p w14:paraId="1CA177AC" w14:textId="77777777" w:rsidR="00737A05" w:rsidRPr="0041363E" w:rsidRDefault="00737A05" w:rsidP="47B236D7">
      <w:pPr>
        <w:rPr>
          <w:rFonts w:eastAsia="Arial" w:cs="Arial"/>
        </w:rPr>
      </w:pPr>
    </w:p>
    <w:p w14:paraId="3E30E74A" w14:textId="63094CA6" w:rsidR="00D72EC9" w:rsidRPr="0041363E" w:rsidRDefault="00737A05" w:rsidP="00737A05">
      <w:r w:rsidRPr="0041363E">
        <w:t xml:space="preserve">In 2014 the development of an outdoor learning environment including both new playgrounds and gardens for the Homai Campus School and Homai Early Childhood Centre was initiated with </w:t>
      </w:r>
      <w:proofErr w:type="gramStart"/>
      <w:r w:rsidRPr="0041363E">
        <w:t>the vast majority of</w:t>
      </w:r>
      <w:proofErr w:type="gramEnd"/>
      <w:r w:rsidRPr="0041363E">
        <w:t xml:space="preserve"> the development completed in 2015.  This initiative was made possible through the significant support and commitment of The Potter Masonic Trust and Freemasons and culminated in a formal opening </w:t>
      </w:r>
      <w:proofErr w:type="gramStart"/>
      <w:r w:rsidRPr="0041363E">
        <w:t>in</w:t>
      </w:r>
      <w:proofErr w:type="gramEnd"/>
      <w:r w:rsidRPr="0041363E">
        <w:t xml:space="preserve"> 29</w:t>
      </w:r>
      <w:r w:rsidRPr="0041363E">
        <w:rPr>
          <w:vertAlign w:val="superscript"/>
        </w:rPr>
        <w:t>th</w:t>
      </w:r>
      <w:r w:rsidRPr="0041363E">
        <w:t xml:space="preserve"> May 2015.  The Outdoor Learning Environment (OLE) continued to be developed through the considered allocation of BLENNZ resourcing and the ongoing generosity of Freemasons in 2017. It now includes an astro turf sports area, a courtyard and water feature. </w:t>
      </w:r>
      <w:proofErr w:type="gramStart"/>
      <w:r w:rsidRPr="0041363E">
        <w:t>All of</w:t>
      </w:r>
      <w:proofErr w:type="gramEnd"/>
      <w:r w:rsidRPr="0041363E">
        <w:t xml:space="preserve"> these features incorporate rich learning opportunities.</w:t>
      </w:r>
      <w:r w:rsidR="0041363E">
        <w:t xml:space="preserve"> In 2022 four pieces of outdoor fi</w:t>
      </w:r>
      <w:r w:rsidR="00EE60EE">
        <w:t>t</w:t>
      </w:r>
      <w:r w:rsidR="0041363E">
        <w:t xml:space="preserve">ness equipment were replaced with more durable models for the outdoor environment. </w:t>
      </w:r>
    </w:p>
    <w:p w14:paraId="741481AC" w14:textId="0DD705A6" w:rsidR="00737A05" w:rsidRPr="005B650A" w:rsidRDefault="00737A05" w:rsidP="00737A05">
      <w:pPr>
        <w:rPr>
          <w:color w:val="FF0000"/>
        </w:rPr>
      </w:pPr>
    </w:p>
    <w:p w14:paraId="4E32ED99" w14:textId="2D6FD63E" w:rsidR="00737A05" w:rsidRPr="0041363E" w:rsidRDefault="00737A05" w:rsidP="00737A05">
      <w:r w:rsidRPr="0041363E">
        <w:t xml:space="preserve">In 2021 a basketball court was added to the OLE. The old swimming pool has now been handed over by the Ministry of Education to Blind &amp; Low Vision NZ (BLVNZ). The new pool facility is </w:t>
      </w:r>
      <w:r w:rsidR="0041363E" w:rsidRPr="0041363E">
        <w:t>now completed t</w:t>
      </w:r>
      <w:r w:rsidRPr="0041363E">
        <w:t>he building also includes a room for students to access gym equipment.</w:t>
      </w:r>
    </w:p>
    <w:p w14:paraId="12D1F09C" w14:textId="77777777" w:rsidR="00737A05" w:rsidRPr="005B650A" w:rsidRDefault="00737A05" w:rsidP="00737A05">
      <w:pPr>
        <w:rPr>
          <w:color w:val="FF0000"/>
        </w:rPr>
      </w:pPr>
    </w:p>
    <w:p w14:paraId="0D00786A" w14:textId="21538A66" w:rsidR="00737A05" w:rsidRPr="007155E7" w:rsidRDefault="00737A05" w:rsidP="00737A05">
      <w:pPr>
        <w:rPr>
          <w:rFonts w:cs="Arial"/>
        </w:rPr>
      </w:pPr>
      <w:r w:rsidRPr="0041363E">
        <w:rPr>
          <w:lang w:val="en-GB"/>
        </w:rPr>
        <w:t xml:space="preserve">BLENNZ Homai Campus includes two residential facilities, provided by Ministry of Education, which enable residential provision and one facility that is the responsibility of BLENNZ. Residential </w:t>
      </w:r>
      <w:r w:rsidRPr="0041363E">
        <w:rPr>
          <w:lang w:val="en-GB"/>
        </w:rPr>
        <w:lastRenderedPageBreak/>
        <w:t xml:space="preserve">facilities </w:t>
      </w:r>
      <w:proofErr w:type="gramStart"/>
      <w:r w:rsidRPr="0041363E">
        <w:rPr>
          <w:lang w:val="en-GB"/>
        </w:rPr>
        <w:t>include:</w:t>
      </w:r>
      <w:proofErr w:type="gramEnd"/>
      <w:r w:rsidRPr="0041363E">
        <w:rPr>
          <w:lang w:val="en-GB"/>
        </w:rPr>
        <w:t xml:space="preserve"> Titoki Whare; Nikau Whare and The Bach. Titoki was refurbished by the MOE, Nikau was a new build in 2011 by the MOE as part of the new school build, and The Bach was transferred to BLENNZ by the MOE following the </w:t>
      </w:r>
      <w:r w:rsidRPr="007155E7">
        <w:rPr>
          <w:lang w:val="en-GB"/>
        </w:rPr>
        <w:t>completion of the new school.</w:t>
      </w:r>
      <w:r w:rsidR="00F2797B" w:rsidRPr="007155E7">
        <w:rPr>
          <w:rFonts w:ascii="Calibri" w:hAnsi="Calibri" w:cs="Calibri"/>
          <w:sz w:val="22"/>
          <w:szCs w:val="22"/>
        </w:rPr>
        <w:t xml:space="preserve"> </w:t>
      </w:r>
      <w:r w:rsidR="00FF4C60" w:rsidRPr="007155E7">
        <w:rPr>
          <w:rFonts w:cs="Arial"/>
        </w:rPr>
        <w:t xml:space="preserve">In 2022 BLENNZ applied for and was granted </w:t>
      </w:r>
      <w:r w:rsidR="00CF4811" w:rsidRPr="007155E7">
        <w:rPr>
          <w:rFonts w:cs="Arial"/>
        </w:rPr>
        <w:t>School</w:t>
      </w:r>
      <w:r w:rsidR="00FF4C60" w:rsidRPr="007155E7">
        <w:rPr>
          <w:rFonts w:cs="Arial"/>
        </w:rPr>
        <w:t xml:space="preserve"> Investment Project (SIP) monies to upgrade the teaching spaces in Titoki, BLENNZ added some accumulated funds to this to enable adaption of the accommodation space upstairs to provide a small flat, promoting </w:t>
      </w:r>
      <w:r w:rsidR="00CF4811" w:rsidRPr="007155E7">
        <w:rPr>
          <w:rFonts w:cs="Arial"/>
        </w:rPr>
        <w:t>independent</w:t>
      </w:r>
      <w:r w:rsidR="00FF4C60" w:rsidRPr="007155E7">
        <w:rPr>
          <w:rFonts w:cs="Arial"/>
        </w:rPr>
        <w:t xml:space="preserve"> living for those transitioning from school. </w:t>
      </w:r>
    </w:p>
    <w:p w14:paraId="642EA8ED" w14:textId="77777777" w:rsidR="00FF4C60" w:rsidRPr="007155E7" w:rsidRDefault="00FF4C60" w:rsidP="00FF4C60">
      <w:pPr>
        <w:rPr>
          <w:rFonts w:cs="Arial"/>
        </w:rPr>
      </w:pPr>
      <w:bookmarkStart w:id="316" w:name="_Toc25675461"/>
    </w:p>
    <w:p w14:paraId="01F4BAAF" w14:textId="7B14EEFB" w:rsidR="00FF4C60" w:rsidRPr="00FF4C60" w:rsidRDefault="00FF4C60" w:rsidP="00FF4C60">
      <w:pPr>
        <w:rPr>
          <w:rFonts w:cs="Arial"/>
        </w:rPr>
      </w:pPr>
      <w:r w:rsidRPr="007155E7">
        <w:rPr>
          <w:rFonts w:cs="Arial"/>
        </w:rPr>
        <w:t xml:space="preserve">Redefined boundaries between BLVNZ and BLENNZ have been agreed upon in principle by the parties concerned, as well as the Ministry of Education, however we are still awaiting final documentation. In the </w:t>
      </w:r>
      <w:proofErr w:type="gramStart"/>
      <w:r w:rsidRPr="007155E7">
        <w:rPr>
          <w:rFonts w:cs="Arial"/>
        </w:rPr>
        <w:t>meantime</w:t>
      </w:r>
      <w:proofErr w:type="gramEnd"/>
      <w:r w:rsidRPr="007155E7">
        <w:rPr>
          <w:rFonts w:cs="Arial"/>
        </w:rPr>
        <w:t xml:space="preserve"> BLENNZ and BLVNZ have partnered together to establish new </w:t>
      </w:r>
      <w:r w:rsidR="00CF4811" w:rsidRPr="007155E7">
        <w:rPr>
          <w:rFonts w:cs="Arial"/>
        </w:rPr>
        <w:t>fence lines</w:t>
      </w:r>
      <w:r w:rsidRPr="007155E7">
        <w:rPr>
          <w:rFonts w:cs="Arial"/>
        </w:rPr>
        <w:t xml:space="preserve"> and access to and from their respective grounds. BLENNZ is also liaising with the Ministry of Education when </w:t>
      </w:r>
      <w:proofErr w:type="gramStart"/>
      <w:r w:rsidRPr="007155E7">
        <w:rPr>
          <w:rFonts w:cs="Arial"/>
        </w:rPr>
        <w:t>necessary</w:t>
      </w:r>
      <w:proofErr w:type="gramEnd"/>
      <w:r w:rsidRPr="007155E7">
        <w:rPr>
          <w:rFonts w:cs="Arial"/>
        </w:rPr>
        <w:t xml:space="preserve"> in relation to the establishment and building of a new Kura on its weste</w:t>
      </w:r>
      <w:r w:rsidR="007155E7">
        <w:rPr>
          <w:rFonts w:cs="Arial"/>
        </w:rPr>
        <w:t>r</w:t>
      </w:r>
      <w:r w:rsidRPr="007155E7">
        <w:rPr>
          <w:rFonts w:cs="Arial"/>
        </w:rPr>
        <w:t>n boundary.</w:t>
      </w:r>
    </w:p>
    <w:p w14:paraId="5BC2A184" w14:textId="77777777" w:rsidR="00FF4C60" w:rsidRDefault="00FF4C60" w:rsidP="0041363E">
      <w:pPr>
        <w:rPr>
          <w:b/>
          <w:bCs/>
        </w:rPr>
      </w:pPr>
    </w:p>
    <w:p w14:paraId="7AD9CC02" w14:textId="5DE977A1" w:rsidR="00FF4C60" w:rsidRDefault="00FF4C60" w:rsidP="00FF4C60">
      <w:r>
        <w:t xml:space="preserve">BLENNZ also has responsibility for the Tauranga Sensory Resource Centre, a standalone facility. </w:t>
      </w:r>
    </w:p>
    <w:p w14:paraId="4708239B" w14:textId="59A4F21B" w:rsidR="00950814" w:rsidRPr="00EC7987" w:rsidRDefault="00C24B8E" w:rsidP="00950814">
      <w:pPr>
        <w:pStyle w:val="Heading3"/>
      </w:pPr>
      <w:bookmarkStart w:id="317" w:name="_Toc120533305"/>
      <w:bookmarkStart w:id="318" w:name="_Toc120533362"/>
      <w:r w:rsidRPr="00EC7987">
        <w:t>3</w:t>
      </w:r>
      <w:r w:rsidR="00560C36" w:rsidRPr="00EC7987">
        <w:t>.5</w:t>
      </w:r>
      <w:r w:rsidR="008A76AA" w:rsidRPr="00EC7987">
        <w:t xml:space="preserve">.2 </w:t>
      </w:r>
      <w:r w:rsidR="00950814" w:rsidRPr="00EC7987">
        <w:t>Resource Centres</w:t>
      </w:r>
      <w:bookmarkEnd w:id="316"/>
      <w:bookmarkEnd w:id="317"/>
      <w:bookmarkEnd w:id="318"/>
    </w:p>
    <w:p w14:paraId="23883BBE" w14:textId="3F6DC22B" w:rsidR="00EC7987" w:rsidRPr="00EE60EE" w:rsidRDefault="007046FA" w:rsidP="007046FA">
      <w:pPr>
        <w:rPr>
          <w:rFonts w:cs="Arial"/>
        </w:rPr>
      </w:pPr>
      <w:r w:rsidRPr="00EE60EE">
        <w:rPr>
          <w:rFonts w:cs="Arial"/>
        </w:rPr>
        <w:t xml:space="preserve">Reinstatement of a National Strategic Group in respect to Capital Sensory Works occurred at the end of 2021 </w:t>
      </w:r>
      <w:r w:rsidR="00EC7987" w:rsidRPr="00EE60EE">
        <w:rPr>
          <w:rFonts w:cs="Arial"/>
        </w:rPr>
        <w:t>and has continued to meet monthly in 2022. This draws together MOE and the Sensory Schools (BLENNZ and Ko Taku Reo), to promote proactive approach to property and enhances congruence between Property teams at National and Regional level</w:t>
      </w:r>
      <w:r w:rsidRPr="00EE60EE">
        <w:rPr>
          <w:rFonts w:cs="Arial"/>
        </w:rPr>
        <w:t xml:space="preserve">. </w:t>
      </w:r>
    </w:p>
    <w:p w14:paraId="24599EFE" w14:textId="1D353058" w:rsidR="00EC7987" w:rsidRPr="00EE60EE" w:rsidRDefault="00EC7987" w:rsidP="007046FA">
      <w:pPr>
        <w:rPr>
          <w:rFonts w:cs="Arial"/>
        </w:rPr>
      </w:pPr>
    </w:p>
    <w:p w14:paraId="1C8C710B" w14:textId="56C906BC" w:rsidR="00EC7987" w:rsidRPr="00EE60EE" w:rsidRDefault="00EC7987" w:rsidP="00F9789A">
      <w:pPr>
        <w:rPr>
          <w:rFonts w:cs="Arial"/>
        </w:rPr>
      </w:pPr>
      <w:r w:rsidRPr="00EE60EE">
        <w:rPr>
          <w:rFonts w:cs="Arial"/>
        </w:rPr>
        <w:t>The group operates across three areas:</w:t>
      </w:r>
    </w:p>
    <w:p w14:paraId="791433D5" w14:textId="6E2EDF7C" w:rsidR="00EC7987" w:rsidRPr="00EE60EE" w:rsidRDefault="00F9789A" w:rsidP="00F9789A">
      <w:pPr>
        <w:pStyle w:val="ListParagraph"/>
        <w:numPr>
          <w:ilvl w:val="0"/>
          <w:numId w:val="46"/>
        </w:numPr>
        <w:spacing w:after="0"/>
        <w:rPr>
          <w:rFonts w:ascii="Arial" w:hAnsi="Arial" w:cs="Arial"/>
          <w:sz w:val="24"/>
          <w:szCs w:val="24"/>
        </w:rPr>
      </w:pPr>
      <w:r w:rsidRPr="00EE60EE">
        <w:rPr>
          <w:rFonts w:ascii="Arial" w:hAnsi="Arial" w:cs="Arial"/>
          <w:sz w:val="24"/>
          <w:szCs w:val="24"/>
        </w:rPr>
        <w:t>Considering roll growth and proactive planning to inform national network development</w:t>
      </w:r>
    </w:p>
    <w:p w14:paraId="0A29F947" w14:textId="4AD0480D" w:rsidR="00F9789A" w:rsidRPr="00EE60EE" w:rsidRDefault="00F9789A" w:rsidP="00F9789A">
      <w:pPr>
        <w:pStyle w:val="ListParagraph"/>
        <w:numPr>
          <w:ilvl w:val="0"/>
          <w:numId w:val="46"/>
        </w:numPr>
        <w:spacing w:after="0"/>
        <w:rPr>
          <w:rFonts w:ascii="Arial" w:hAnsi="Arial" w:cs="Arial"/>
          <w:sz w:val="24"/>
          <w:szCs w:val="24"/>
        </w:rPr>
      </w:pPr>
      <w:r w:rsidRPr="00EE60EE">
        <w:rPr>
          <w:rFonts w:ascii="Arial" w:hAnsi="Arial" w:cs="Arial"/>
          <w:sz w:val="24"/>
          <w:szCs w:val="24"/>
        </w:rPr>
        <w:t>Establishment and maintenance of Property Occupancy Agreements that are fair and reasonable</w:t>
      </w:r>
    </w:p>
    <w:p w14:paraId="336907AB" w14:textId="5ED1EFA8" w:rsidR="00F9789A" w:rsidRPr="00EE60EE" w:rsidRDefault="00F9789A" w:rsidP="00F9789A">
      <w:pPr>
        <w:pStyle w:val="ListParagraph"/>
        <w:numPr>
          <w:ilvl w:val="0"/>
          <w:numId w:val="46"/>
        </w:numPr>
        <w:spacing w:after="0"/>
        <w:rPr>
          <w:rFonts w:ascii="Arial" w:hAnsi="Arial" w:cs="Arial"/>
          <w:sz w:val="24"/>
          <w:szCs w:val="24"/>
        </w:rPr>
      </w:pPr>
      <w:r w:rsidRPr="00EE60EE">
        <w:rPr>
          <w:rFonts w:ascii="Arial" w:hAnsi="Arial" w:cs="Arial"/>
          <w:sz w:val="24"/>
          <w:szCs w:val="24"/>
        </w:rPr>
        <w:t>Problem solving to address matters that need an immediate response.</w:t>
      </w:r>
    </w:p>
    <w:p w14:paraId="17D9C45E" w14:textId="2EB58770" w:rsidR="00EC7987" w:rsidRPr="00EE60EE" w:rsidRDefault="00EC7987" w:rsidP="007046FA">
      <w:pPr>
        <w:rPr>
          <w:rFonts w:cs="Arial"/>
        </w:rPr>
      </w:pPr>
    </w:p>
    <w:p w14:paraId="001459AE" w14:textId="7730109F" w:rsidR="007046FA" w:rsidRDefault="00F9789A" w:rsidP="007046FA">
      <w:pPr>
        <w:rPr>
          <w:rFonts w:cs="Arial"/>
        </w:rPr>
      </w:pPr>
      <w:r w:rsidRPr="00EE60EE">
        <w:rPr>
          <w:rFonts w:cs="Arial"/>
        </w:rPr>
        <w:t>Staff shortages within MOE Property teams has meant progress was slow in 2022,</w:t>
      </w:r>
      <w:r>
        <w:rPr>
          <w:rFonts w:cs="Arial"/>
        </w:rPr>
        <w:t xml:space="preserve"> </w:t>
      </w:r>
      <w:r w:rsidRPr="00F9789A">
        <w:rPr>
          <w:rFonts w:cs="Arial"/>
        </w:rPr>
        <w:t>however a</w:t>
      </w:r>
      <w:r w:rsidR="007046FA" w:rsidRPr="00F9789A">
        <w:rPr>
          <w:rFonts w:cs="Arial"/>
        </w:rPr>
        <w:t>t this time progress has been made as follows</w:t>
      </w:r>
      <w:r w:rsidR="00047EB9">
        <w:rPr>
          <w:rFonts w:cs="Arial"/>
        </w:rPr>
        <w:t>.</w:t>
      </w:r>
    </w:p>
    <w:p w14:paraId="1A63E3D6" w14:textId="7CEB4993" w:rsidR="00047EB9" w:rsidRPr="005B650A" w:rsidRDefault="00047EB9" w:rsidP="007046FA">
      <w:pPr>
        <w:rPr>
          <w:rFonts w:cs="Arial"/>
          <w:color w:val="FF0000"/>
        </w:rPr>
      </w:pPr>
      <w:r>
        <w:rPr>
          <w:rFonts w:cs="Arial"/>
        </w:rPr>
        <w:t>Details in table below will be confirmed and updated before submitting to the MOE 1 March 2023</w:t>
      </w:r>
      <w:r w:rsidR="002F3E4E">
        <w:rPr>
          <w:rFonts w:cs="Arial"/>
        </w:rPr>
        <w:t>.</w:t>
      </w:r>
    </w:p>
    <w:p w14:paraId="652067FF" w14:textId="77777777" w:rsidR="007046FA" w:rsidRPr="005B650A" w:rsidRDefault="007046FA" w:rsidP="65C96F7A">
      <w:pPr>
        <w:rPr>
          <w:rFonts w:cs="Arial"/>
          <w:color w:val="FF0000"/>
          <w:highlight w:val="cyan"/>
        </w:rPr>
      </w:pPr>
    </w:p>
    <w:tbl>
      <w:tblPr>
        <w:tblStyle w:val="TableGrid"/>
        <w:tblW w:w="0" w:type="auto"/>
        <w:tblLayout w:type="fixed"/>
        <w:tblLook w:val="04A0" w:firstRow="1" w:lastRow="0" w:firstColumn="1" w:lastColumn="0" w:noHBand="0" w:noVBand="1"/>
        <w:tblDescription w:val="Tables of Resource Centres showing property progress"/>
      </w:tblPr>
      <w:tblGrid>
        <w:gridCol w:w="1564"/>
        <w:gridCol w:w="1244"/>
        <w:gridCol w:w="1582"/>
        <w:gridCol w:w="1417"/>
        <w:gridCol w:w="1418"/>
        <w:gridCol w:w="1701"/>
        <w:gridCol w:w="1531"/>
      </w:tblGrid>
      <w:tr w:rsidR="002F3E4E" w:rsidRPr="005B650A" w14:paraId="2D4BEDE3" w14:textId="10F72AE6" w:rsidTr="002F3E4E">
        <w:trPr>
          <w:tblHeader/>
        </w:trPr>
        <w:tc>
          <w:tcPr>
            <w:tcW w:w="1564" w:type="dxa"/>
          </w:tcPr>
          <w:p w14:paraId="46EFC48B" w14:textId="77777777" w:rsidR="00F9789A" w:rsidRPr="002F3E4E" w:rsidRDefault="00F9789A" w:rsidP="00BC39D0">
            <w:pPr>
              <w:pStyle w:val="Subtitle"/>
              <w:rPr>
                <w:sz w:val="22"/>
                <w:szCs w:val="22"/>
              </w:rPr>
            </w:pPr>
            <w:r w:rsidRPr="002F3E4E">
              <w:rPr>
                <w:sz w:val="22"/>
                <w:szCs w:val="22"/>
              </w:rPr>
              <w:t>Resource Centre</w:t>
            </w:r>
          </w:p>
        </w:tc>
        <w:tc>
          <w:tcPr>
            <w:tcW w:w="1244" w:type="dxa"/>
          </w:tcPr>
          <w:p w14:paraId="7753D9A4" w14:textId="77777777" w:rsidR="00F9789A" w:rsidRPr="002F3E4E" w:rsidRDefault="00F9789A" w:rsidP="00BC39D0">
            <w:pPr>
              <w:pStyle w:val="Subtitle"/>
              <w:rPr>
                <w:sz w:val="22"/>
                <w:szCs w:val="22"/>
                <w:lang w:val="en-NZ"/>
              </w:rPr>
            </w:pPr>
            <w:r w:rsidRPr="002F3E4E">
              <w:rPr>
                <w:sz w:val="22"/>
                <w:szCs w:val="22"/>
                <w:lang w:val="en-NZ"/>
              </w:rPr>
              <w:t>Priority</w:t>
            </w:r>
          </w:p>
        </w:tc>
        <w:tc>
          <w:tcPr>
            <w:tcW w:w="1582" w:type="dxa"/>
          </w:tcPr>
          <w:p w14:paraId="66D15DEA" w14:textId="77777777" w:rsidR="00F9789A" w:rsidRPr="002F3E4E" w:rsidRDefault="00F9789A" w:rsidP="00BC39D0">
            <w:pPr>
              <w:pStyle w:val="Subtitle"/>
              <w:rPr>
                <w:sz w:val="22"/>
                <w:szCs w:val="22"/>
              </w:rPr>
            </w:pPr>
            <w:r w:rsidRPr="002F3E4E">
              <w:rPr>
                <w:sz w:val="22"/>
                <w:szCs w:val="22"/>
              </w:rPr>
              <w:t>Refurbish</w:t>
            </w:r>
          </w:p>
        </w:tc>
        <w:tc>
          <w:tcPr>
            <w:tcW w:w="1417" w:type="dxa"/>
          </w:tcPr>
          <w:p w14:paraId="090CC53C" w14:textId="77777777" w:rsidR="00F9789A" w:rsidRPr="002F3E4E" w:rsidRDefault="00F9789A" w:rsidP="00BC39D0">
            <w:pPr>
              <w:pStyle w:val="Subtitle"/>
              <w:rPr>
                <w:sz w:val="22"/>
                <w:szCs w:val="22"/>
              </w:rPr>
            </w:pPr>
            <w:r w:rsidRPr="002F3E4E">
              <w:rPr>
                <w:sz w:val="22"/>
                <w:szCs w:val="22"/>
              </w:rPr>
              <w:t xml:space="preserve">Relocate and Refurbish </w:t>
            </w:r>
          </w:p>
        </w:tc>
        <w:tc>
          <w:tcPr>
            <w:tcW w:w="1418" w:type="dxa"/>
          </w:tcPr>
          <w:p w14:paraId="49F73F80" w14:textId="77777777" w:rsidR="00F9789A" w:rsidRPr="002F3E4E" w:rsidRDefault="00F9789A" w:rsidP="00BC39D0">
            <w:pPr>
              <w:pStyle w:val="Subtitle"/>
              <w:rPr>
                <w:sz w:val="22"/>
                <w:szCs w:val="22"/>
              </w:rPr>
            </w:pPr>
            <w:r w:rsidRPr="002F3E4E">
              <w:rPr>
                <w:sz w:val="22"/>
                <w:szCs w:val="22"/>
              </w:rPr>
              <w:t>Rebuild</w:t>
            </w:r>
          </w:p>
        </w:tc>
        <w:tc>
          <w:tcPr>
            <w:tcW w:w="1701" w:type="dxa"/>
          </w:tcPr>
          <w:p w14:paraId="205994A7" w14:textId="40B3648E" w:rsidR="00F9789A" w:rsidRPr="002F3E4E" w:rsidRDefault="00F9789A" w:rsidP="00BC39D0">
            <w:pPr>
              <w:pStyle w:val="Subtitle"/>
              <w:rPr>
                <w:sz w:val="22"/>
                <w:szCs w:val="22"/>
                <w:lang w:val="en-US"/>
              </w:rPr>
            </w:pPr>
            <w:r w:rsidRPr="002F3E4E">
              <w:rPr>
                <w:sz w:val="22"/>
                <w:szCs w:val="22"/>
                <w:lang w:val="en-US"/>
              </w:rPr>
              <w:t>Outpost / Situation</w:t>
            </w:r>
          </w:p>
        </w:tc>
        <w:tc>
          <w:tcPr>
            <w:tcW w:w="1531" w:type="dxa"/>
          </w:tcPr>
          <w:p w14:paraId="466D9A89" w14:textId="77777777" w:rsidR="00F9789A" w:rsidRPr="002F3E4E" w:rsidRDefault="00F9789A" w:rsidP="00BC39D0">
            <w:pPr>
              <w:pStyle w:val="Subtitle"/>
              <w:rPr>
                <w:rFonts w:cs="Arial"/>
                <w:sz w:val="22"/>
                <w:szCs w:val="22"/>
              </w:rPr>
            </w:pPr>
            <w:r w:rsidRPr="002F3E4E">
              <w:rPr>
                <w:sz w:val="22"/>
                <w:szCs w:val="22"/>
                <w:lang w:val="en-US"/>
              </w:rPr>
              <w:t xml:space="preserve">POD </w:t>
            </w:r>
            <w:r w:rsidRPr="002F3E4E">
              <w:rPr>
                <w:rFonts w:cs="Arial"/>
                <w:sz w:val="22"/>
                <w:szCs w:val="22"/>
              </w:rPr>
              <w:t xml:space="preserve">Date and </w:t>
            </w:r>
            <w:r w:rsidRPr="002F3E4E">
              <w:rPr>
                <w:rFonts w:cs="Arial"/>
                <w:sz w:val="22"/>
                <w:szCs w:val="22"/>
                <w:lang w:val="en-NZ"/>
              </w:rPr>
              <w:t>S</w:t>
            </w:r>
            <w:r w:rsidRPr="002F3E4E">
              <w:rPr>
                <w:rFonts w:cs="Arial"/>
                <w:sz w:val="22"/>
                <w:szCs w:val="22"/>
              </w:rPr>
              <w:t>tatus</w:t>
            </w:r>
          </w:p>
          <w:p w14:paraId="75356EC0" w14:textId="5064635E" w:rsidR="00CA6225" w:rsidRPr="002F3E4E" w:rsidRDefault="00CA6225" w:rsidP="00CA6225">
            <w:pPr>
              <w:rPr>
                <w:sz w:val="22"/>
                <w:szCs w:val="22"/>
                <w:lang w:val="en-US" w:eastAsia="ru-RU"/>
              </w:rPr>
            </w:pPr>
          </w:p>
        </w:tc>
      </w:tr>
      <w:tr w:rsidR="002F3E4E" w:rsidRPr="005B650A" w14:paraId="386838FE" w14:textId="1DE6BA9B" w:rsidTr="002F3E4E">
        <w:tc>
          <w:tcPr>
            <w:tcW w:w="1564" w:type="dxa"/>
          </w:tcPr>
          <w:p w14:paraId="54F1F5E1" w14:textId="0FEFD060" w:rsidR="00F9789A" w:rsidRPr="00F9789A" w:rsidRDefault="00F9789A" w:rsidP="00BC39D0">
            <w:pPr>
              <w:rPr>
                <w:rFonts w:cs="Arial"/>
              </w:rPr>
            </w:pPr>
            <w:r w:rsidRPr="00AC22DC">
              <w:rPr>
                <w:rFonts w:cs="Arial"/>
              </w:rPr>
              <w:t>Whangarei V</w:t>
            </w:r>
            <w:r w:rsidR="00AC22DC">
              <w:rPr>
                <w:rFonts w:cs="Arial"/>
              </w:rPr>
              <w:t>RC</w:t>
            </w:r>
          </w:p>
        </w:tc>
        <w:tc>
          <w:tcPr>
            <w:tcW w:w="1244" w:type="dxa"/>
          </w:tcPr>
          <w:p w14:paraId="61729F77" w14:textId="10FE8F91" w:rsidR="00F9789A" w:rsidRPr="00F9789A" w:rsidRDefault="00D24962" w:rsidP="00BC39D0">
            <w:pPr>
              <w:rPr>
                <w:rFonts w:cs="Arial"/>
              </w:rPr>
            </w:pPr>
            <w:r>
              <w:rPr>
                <w:rFonts w:cs="Arial"/>
              </w:rPr>
              <w:t>Very Low</w:t>
            </w:r>
          </w:p>
        </w:tc>
        <w:tc>
          <w:tcPr>
            <w:tcW w:w="1582" w:type="dxa"/>
          </w:tcPr>
          <w:p w14:paraId="055C7333" w14:textId="77777777" w:rsidR="00F9789A" w:rsidRPr="00F9789A" w:rsidRDefault="00F9789A" w:rsidP="00BC39D0">
            <w:pPr>
              <w:rPr>
                <w:rFonts w:cs="Arial"/>
              </w:rPr>
            </w:pPr>
          </w:p>
        </w:tc>
        <w:tc>
          <w:tcPr>
            <w:tcW w:w="1417" w:type="dxa"/>
          </w:tcPr>
          <w:p w14:paraId="46BC0C45" w14:textId="2267929E" w:rsidR="00F9789A" w:rsidRPr="00F9789A" w:rsidRDefault="00F9789A" w:rsidP="00BC39D0">
            <w:pPr>
              <w:rPr>
                <w:rFonts w:cs="Arial"/>
              </w:rPr>
            </w:pPr>
            <w:r w:rsidRPr="00F9789A">
              <w:rPr>
                <w:rFonts w:cs="Arial"/>
              </w:rPr>
              <w:t>Completed</w:t>
            </w:r>
          </w:p>
        </w:tc>
        <w:tc>
          <w:tcPr>
            <w:tcW w:w="1418" w:type="dxa"/>
          </w:tcPr>
          <w:p w14:paraId="372F9B5E" w14:textId="77777777" w:rsidR="00F9789A" w:rsidRPr="00F9789A" w:rsidRDefault="00F9789A" w:rsidP="00BC39D0">
            <w:pPr>
              <w:rPr>
                <w:rFonts w:cs="Arial"/>
              </w:rPr>
            </w:pPr>
          </w:p>
        </w:tc>
        <w:tc>
          <w:tcPr>
            <w:tcW w:w="1701" w:type="dxa"/>
          </w:tcPr>
          <w:p w14:paraId="326CE4D1" w14:textId="77777777" w:rsidR="00F9789A" w:rsidRPr="00EE60EE" w:rsidRDefault="00F9789A" w:rsidP="00BC39D0">
            <w:pPr>
              <w:rPr>
                <w:rFonts w:cs="Arial"/>
              </w:rPr>
            </w:pPr>
          </w:p>
        </w:tc>
        <w:tc>
          <w:tcPr>
            <w:tcW w:w="1531" w:type="dxa"/>
          </w:tcPr>
          <w:p w14:paraId="379193B7" w14:textId="1E8AA3F0" w:rsidR="00F9789A" w:rsidRPr="00EE60EE" w:rsidRDefault="00AC22DC" w:rsidP="00BC39D0">
            <w:pPr>
              <w:rPr>
                <w:rFonts w:cs="Arial"/>
              </w:rPr>
            </w:pPr>
            <w:r>
              <w:rPr>
                <w:rFonts w:cs="Arial"/>
              </w:rPr>
              <w:t>L</w:t>
            </w:r>
            <w:r w:rsidR="00137A33" w:rsidRPr="00EE60EE">
              <w:rPr>
                <w:rFonts w:cs="Arial"/>
              </w:rPr>
              <w:t>ocate</w:t>
            </w:r>
          </w:p>
        </w:tc>
      </w:tr>
      <w:tr w:rsidR="002F3E4E" w:rsidRPr="005B650A" w14:paraId="34876150" w14:textId="66DCB14A" w:rsidTr="002F3E4E">
        <w:tc>
          <w:tcPr>
            <w:tcW w:w="1564" w:type="dxa"/>
          </w:tcPr>
          <w:p w14:paraId="115F4BEE" w14:textId="532773BE" w:rsidR="00F9789A" w:rsidRPr="00F9789A" w:rsidRDefault="00F9789A" w:rsidP="00BC39D0">
            <w:pPr>
              <w:rPr>
                <w:rFonts w:cs="Arial"/>
              </w:rPr>
            </w:pPr>
            <w:r w:rsidRPr="00F9789A">
              <w:rPr>
                <w:rFonts w:cs="Arial"/>
              </w:rPr>
              <w:t>Auckland North V</w:t>
            </w:r>
            <w:r w:rsidR="00AC22DC">
              <w:rPr>
                <w:rFonts w:cs="Arial"/>
              </w:rPr>
              <w:t>RC</w:t>
            </w:r>
          </w:p>
          <w:p w14:paraId="0FF0B345" w14:textId="77777777" w:rsidR="00F9789A" w:rsidRPr="00F9789A" w:rsidRDefault="00F9789A" w:rsidP="00BC39D0">
            <w:pPr>
              <w:rPr>
                <w:rFonts w:cs="Arial"/>
              </w:rPr>
            </w:pPr>
            <w:r w:rsidRPr="00F9789A">
              <w:rPr>
                <w:rFonts w:cs="Arial"/>
              </w:rPr>
              <w:t>and Satellite</w:t>
            </w:r>
          </w:p>
        </w:tc>
        <w:tc>
          <w:tcPr>
            <w:tcW w:w="1244" w:type="dxa"/>
          </w:tcPr>
          <w:p w14:paraId="201A0E53" w14:textId="02B8F972" w:rsidR="00F9789A" w:rsidRPr="00F9789A" w:rsidRDefault="00D24962" w:rsidP="00BC39D0">
            <w:pPr>
              <w:rPr>
                <w:rFonts w:cs="Arial"/>
              </w:rPr>
            </w:pPr>
            <w:r>
              <w:rPr>
                <w:rFonts w:cs="Arial"/>
              </w:rPr>
              <w:t>Very Low</w:t>
            </w:r>
          </w:p>
        </w:tc>
        <w:tc>
          <w:tcPr>
            <w:tcW w:w="1582" w:type="dxa"/>
          </w:tcPr>
          <w:p w14:paraId="22A438BB" w14:textId="77777777" w:rsidR="00F9789A" w:rsidRPr="00F9789A" w:rsidRDefault="00F9789A" w:rsidP="00BC39D0">
            <w:pPr>
              <w:rPr>
                <w:rFonts w:cs="Arial"/>
              </w:rPr>
            </w:pPr>
          </w:p>
        </w:tc>
        <w:tc>
          <w:tcPr>
            <w:tcW w:w="1417" w:type="dxa"/>
          </w:tcPr>
          <w:p w14:paraId="112128B7" w14:textId="3D1A52E4" w:rsidR="00F9789A" w:rsidRPr="00F9789A" w:rsidRDefault="00F9789A" w:rsidP="00BC39D0">
            <w:pPr>
              <w:rPr>
                <w:rFonts w:cs="Arial"/>
              </w:rPr>
            </w:pPr>
          </w:p>
        </w:tc>
        <w:tc>
          <w:tcPr>
            <w:tcW w:w="1418" w:type="dxa"/>
          </w:tcPr>
          <w:p w14:paraId="4023B299" w14:textId="593E10E0" w:rsidR="00F9789A" w:rsidRPr="00F9789A" w:rsidRDefault="00F9789A" w:rsidP="00BC39D0">
            <w:pPr>
              <w:rPr>
                <w:rFonts w:cs="Arial"/>
              </w:rPr>
            </w:pPr>
            <w:r w:rsidRPr="00F9789A">
              <w:rPr>
                <w:rFonts w:cs="Arial"/>
              </w:rPr>
              <w:t>Completed</w:t>
            </w:r>
          </w:p>
        </w:tc>
        <w:tc>
          <w:tcPr>
            <w:tcW w:w="1701" w:type="dxa"/>
          </w:tcPr>
          <w:p w14:paraId="009BF99B" w14:textId="77777777" w:rsidR="00F9789A" w:rsidRPr="00EE60EE" w:rsidRDefault="00F9789A" w:rsidP="00BC39D0">
            <w:pPr>
              <w:rPr>
                <w:rFonts w:eastAsia="Arial" w:cs="Arial"/>
              </w:rPr>
            </w:pPr>
          </w:p>
        </w:tc>
        <w:tc>
          <w:tcPr>
            <w:tcW w:w="1531" w:type="dxa"/>
          </w:tcPr>
          <w:p w14:paraId="797AA501" w14:textId="16FD3697" w:rsidR="00CA6225" w:rsidRPr="00EE60EE" w:rsidRDefault="00CA6225" w:rsidP="00BC39D0">
            <w:pPr>
              <w:rPr>
                <w:rFonts w:eastAsia="Arial" w:cs="Arial"/>
              </w:rPr>
            </w:pPr>
            <w:r w:rsidRPr="00EE60EE">
              <w:rPr>
                <w:rFonts w:eastAsia="Arial" w:cs="Arial"/>
              </w:rPr>
              <w:t xml:space="preserve">Not </w:t>
            </w:r>
            <w:proofErr w:type="gramStart"/>
            <w:r w:rsidRPr="00EE60EE">
              <w:rPr>
                <w:rFonts w:eastAsia="Arial" w:cs="Arial"/>
              </w:rPr>
              <w:t>at this time</w:t>
            </w:r>
            <w:proofErr w:type="gramEnd"/>
          </w:p>
          <w:p w14:paraId="3B8A4D9B" w14:textId="3B565153" w:rsidR="00F9789A" w:rsidRPr="00EE60EE" w:rsidRDefault="00CA6225" w:rsidP="00BC39D0">
            <w:pPr>
              <w:rPr>
                <w:rFonts w:eastAsia="Arial" w:cs="Arial"/>
              </w:rPr>
            </w:pPr>
            <w:r w:rsidRPr="00EE60EE">
              <w:rPr>
                <w:rFonts w:eastAsia="Arial" w:cs="Arial"/>
              </w:rPr>
              <w:t>Scott Point Host School</w:t>
            </w:r>
          </w:p>
        </w:tc>
      </w:tr>
      <w:tr w:rsidR="002F3E4E" w:rsidRPr="005B650A" w14:paraId="77E37AA8" w14:textId="43D01876" w:rsidTr="002F3E4E">
        <w:tc>
          <w:tcPr>
            <w:tcW w:w="1564" w:type="dxa"/>
          </w:tcPr>
          <w:p w14:paraId="48AD09B6" w14:textId="3324704F" w:rsidR="00F9789A" w:rsidRPr="00F9789A" w:rsidRDefault="00F9789A" w:rsidP="00BC39D0">
            <w:pPr>
              <w:rPr>
                <w:rFonts w:cs="Arial"/>
              </w:rPr>
            </w:pPr>
            <w:r w:rsidRPr="00F9789A">
              <w:rPr>
                <w:rFonts w:cs="Arial"/>
              </w:rPr>
              <w:lastRenderedPageBreak/>
              <w:t xml:space="preserve">Pukekohe </w:t>
            </w:r>
            <w:r w:rsidR="00AC22DC">
              <w:rPr>
                <w:rFonts w:cs="Arial"/>
              </w:rPr>
              <w:t>VRC</w:t>
            </w:r>
            <w:r w:rsidRPr="00F9789A">
              <w:rPr>
                <w:rFonts w:cs="Arial"/>
              </w:rPr>
              <w:t xml:space="preserve"> and Satellite</w:t>
            </w:r>
          </w:p>
        </w:tc>
        <w:tc>
          <w:tcPr>
            <w:tcW w:w="1244" w:type="dxa"/>
          </w:tcPr>
          <w:p w14:paraId="315A682E" w14:textId="39B6B97E" w:rsidR="00F9789A" w:rsidRPr="00F9789A" w:rsidRDefault="00D24962" w:rsidP="00BC39D0">
            <w:pPr>
              <w:rPr>
                <w:rFonts w:cs="Arial"/>
              </w:rPr>
            </w:pPr>
            <w:r>
              <w:rPr>
                <w:rFonts w:cs="Arial"/>
              </w:rPr>
              <w:t>Very Low</w:t>
            </w:r>
          </w:p>
        </w:tc>
        <w:tc>
          <w:tcPr>
            <w:tcW w:w="1582" w:type="dxa"/>
          </w:tcPr>
          <w:p w14:paraId="745B771D" w14:textId="77777777" w:rsidR="00F9789A" w:rsidRPr="00F9789A" w:rsidRDefault="00F9789A" w:rsidP="00BC39D0">
            <w:pPr>
              <w:rPr>
                <w:rFonts w:cs="Arial"/>
              </w:rPr>
            </w:pPr>
          </w:p>
        </w:tc>
        <w:tc>
          <w:tcPr>
            <w:tcW w:w="1417" w:type="dxa"/>
          </w:tcPr>
          <w:p w14:paraId="73F57B88" w14:textId="77777777" w:rsidR="00F9789A" w:rsidRPr="00F9789A" w:rsidRDefault="00F9789A" w:rsidP="00BC39D0">
            <w:pPr>
              <w:rPr>
                <w:rFonts w:cs="Arial"/>
              </w:rPr>
            </w:pPr>
          </w:p>
        </w:tc>
        <w:tc>
          <w:tcPr>
            <w:tcW w:w="1418" w:type="dxa"/>
          </w:tcPr>
          <w:p w14:paraId="2B91151B" w14:textId="73B8C61A" w:rsidR="00F9789A" w:rsidRPr="00F9789A" w:rsidRDefault="00F9789A" w:rsidP="00FB554F">
            <w:pPr>
              <w:rPr>
                <w:rFonts w:cs="Arial"/>
              </w:rPr>
            </w:pPr>
            <w:r w:rsidRPr="00F9789A">
              <w:rPr>
                <w:rFonts w:eastAsia="Arial" w:cs="Arial"/>
              </w:rPr>
              <w:t>Completed</w:t>
            </w:r>
          </w:p>
        </w:tc>
        <w:tc>
          <w:tcPr>
            <w:tcW w:w="1701" w:type="dxa"/>
          </w:tcPr>
          <w:p w14:paraId="7B8D64CF" w14:textId="77777777" w:rsidR="00F9789A" w:rsidRPr="005B650A" w:rsidRDefault="00F9789A" w:rsidP="00FB554F">
            <w:pPr>
              <w:rPr>
                <w:rFonts w:eastAsia="Arial" w:cs="Arial"/>
                <w:color w:val="FF0000"/>
              </w:rPr>
            </w:pPr>
          </w:p>
        </w:tc>
        <w:tc>
          <w:tcPr>
            <w:tcW w:w="1531" w:type="dxa"/>
          </w:tcPr>
          <w:p w14:paraId="7C879EE2" w14:textId="168D9489" w:rsidR="00F9789A" w:rsidRPr="00D24962" w:rsidRDefault="00D24962" w:rsidP="00FB554F">
            <w:pPr>
              <w:rPr>
                <w:rFonts w:eastAsia="Arial" w:cs="Arial"/>
              </w:rPr>
            </w:pPr>
            <w:r w:rsidRPr="00D24962">
              <w:rPr>
                <w:rFonts w:eastAsia="Arial" w:cs="Arial"/>
              </w:rPr>
              <w:t>December 2021</w:t>
            </w:r>
          </w:p>
          <w:p w14:paraId="0D0A1D8B" w14:textId="77777777" w:rsidR="00CA6225" w:rsidRPr="00D24962" w:rsidRDefault="00CA6225" w:rsidP="00FB554F">
            <w:pPr>
              <w:rPr>
                <w:rFonts w:eastAsia="Arial" w:cs="Arial"/>
              </w:rPr>
            </w:pPr>
            <w:r w:rsidRPr="00D24962">
              <w:rPr>
                <w:rFonts w:eastAsia="Arial" w:cs="Arial"/>
              </w:rPr>
              <w:t>Tamaoho Host School</w:t>
            </w:r>
          </w:p>
          <w:p w14:paraId="214748F3" w14:textId="5EF43A4C" w:rsidR="00D24962" w:rsidRPr="00D24962" w:rsidRDefault="00D24962" w:rsidP="00FB554F">
            <w:pPr>
              <w:rPr>
                <w:rFonts w:eastAsia="Arial" w:cs="Arial"/>
              </w:rPr>
            </w:pPr>
            <w:r w:rsidRPr="00D24962">
              <w:rPr>
                <w:rFonts w:eastAsia="Arial" w:cs="Arial"/>
              </w:rPr>
              <w:t>Signed by all parties</w:t>
            </w:r>
          </w:p>
        </w:tc>
      </w:tr>
      <w:tr w:rsidR="002F3E4E" w:rsidRPr="005B650A" w14:paraId="1E45F4C3" w14:textId="46C66333" w:rsidTr="002F3E4E">
        <w:tc>
          <w:tcPr>
            <w:tcW w:w="1564" w:type="dxa"/>
          </w:tcPr>
          <w:p w14:paraId="0CFA45AC" w14:textId="77777777" w:rsidR="00F9789A" w:rsidRPr="00CA6225" w:rsidRDefault="00F9789A" w:rsidP="00BC39D0">
            <w:pPr>
              <w:rPr>
                <w:rFonts w:cs="Arial"/>
              </w:rPr>
            </w:pPr>
            <w:r w:rsidRPr="00CA6225">
              <w:rPr>
                <w:rFonts w:cs="Arial"/>
              </w:rPr>
              <w:t xml:space="preserve">Hamilton Sensory </w:t>
            </w:r>
          </w:p>
          <w:p w14:paraId="6CE574AB" w14:textId="73A87B0A" w:rsidR="00F9789A" w:rsidRPr="00CA6225" w:rsidRDefault="00F9789A" w:rsidP="00EC57FE">
            <w:pPr>
              <w:rPr>
                <w:rFonts w:cs="Arial"/>
              </w:rPr>
            </w:pPr>
          </w:p>
        </w:tc>
        <w:tc>
          <w:tcPr>
            <w:tcW w:w="1244" w:type="dxa"/>
          </w:tcPr>
          <w:p w14:paraId="39B9A4DB" w14:textId="19D0D20C" w:rsidR="00F9789A" w:rsidRPr="00CA6225" w:rsidRDefault="00CA6225" w:rsidP="00BC39D0">
            <w:pPr>
              <w:rPr>
                <w:rFonts w:cs="Arial"/>
              </w:rPr>
            </w:pPr>
            <w:r w:rsidRPr="00CA6225">
              <w:rPr>
                <w:rFonts w:cs="Arial"/>
              </w:rPr>
              <w:t>Very Low</w:t>
            </w:r>
          </w:p>
        </w:tc>
        <w:tc>
          <w:tcPr>
            <w:tcW w:w="1582" w:type="dxa"/>
          </w:tcPr>
          <w:p w14:paraId="21F62C38" w14:textId="77777777" w:rsidR="00F9789A" w:rsidRPr="00F9789A" w:rsidRDefault="00F9789A" w:rsidP="00BC39D0">
            <w:pPr>
              <w:rPr>
                <w:rFonts w:cs="Arial"/>
                <w:highlight w:val="yellow"/>
              </w:rPr>
            </w:pPr>
          </w:p>
        </w:tc>
        <w:tc>
          <w:tcPr>
            <w:tcW w:w="1417" w:type="dxa"/>
          </w:tcPr>
          <w:p w14:paraId="7C0B1ED5" w14:textId="77777777" w:rsidR="00F9789A" w:rsidRPr="00F9789A" w:rsidRDefault="00F9789A" w:rsidP="00BC39D0">
            <w:pPr>
              <w:rPr>
                <w:rFonts w:cs="Arial"/>
                <w:highlight w:val="yellow"/>
              </w:rPr>
            </w:pPr>
          </w:p>
        </w:tc>
        <w:tc>
          <w:tcPr>
            <w:tcW w:w="1418" w:type="dxa"/>
          </w:tcPr>
          <w:p w14:paraId="51AABDF3" w14:textId="77777777" w:rsidR="00F9789A" w:rsidRPr="00F9789A" w:rsidRDefault="00F9789A" w:rsidP="00BC39D0">
            <w:pPr>
              <w:rPr>
                <w:rFonts w:cs="Arial"/>
                <w:highlight w:val="yellow"/>
              </w:rPr>
            </w:pPr>
            <w:r w:rsidRPr="00CA6225">
              <w:rPr>
                <w:rFonts w:cs="Arial"/>
              </w:rPr>
              <w:t>Completed</w:t>
            </w:r>
          </w:p>
        </w:tc>
        <w:tc>
          <w:tcPr>
            <w:tcW w:w="1701" w:type="dxa"/>
          </w:tcPr>
          <w:p w14:paraId="4AB8B22C" w14:textId="277BD486" w:rsidR="00F9789A" w:rsidRPr="00EE60EE" w:rsidRDefault="00F9789A" w:rsidP="00BC39D0">
            <w:pPr>
              <w:rPr>
                <w:rFonts w:cs="Arial"/>
              </w:rPr>
            </w:pPr>
            <w:r w:rsidRPr="00EE60EE">
              <w:rPr>
                <w:rFonts w:cs="Arial"/>
              </w:rPr>
              <w:t>Taupo – Established Base</w:t>
            </w:r>
          </w:p>
          <w:p w14:paraId="63888E79" w14:textId="290E4D6C" w:rsidR="00F9789A" w:rsidRPr="00EE60EE" w:rsidRDefault="00CF4811" w:rsidP="00BC39D0">
            <w:pPr>
              <w:rPr>
                <w:rFonts w:cs="Arial"/>
              </w:rPr>
            </w:pPr>
            <w:r w:rsidRPr="00EE60EE">
              <w:rPr>
                <w:rFonts w:cs="Arial"/>
              </w:rPr>
              <w:t>Otorohanga</w:t>
            </w:r>
            <w:r w:rsidR="00EE60EE">
              <w:rPr>
                <w:rFonts w:cs="Arial"/>
              </w:rPr>
              <w:t xml:space="preserve"> </w:t>
            </w:r>
            <w:r w:rsidR="00EE60EE" w:rsidRPr="00EE60EE">
              <w:rPr>
                <w:rFonts w:cs="Arial"/>
              </w:rPr>
              <w:t xml:space="preserve">- </w:t>
            </w:r>
            <w:r w:rsidR="00F9789A" w:rsidRPr="00EE60EE">
              <w:rPr>
                <w:rFonts w:cs="Arial"/>
              </w:rPr>
              <w:t>base</w:t>
            </w:r>
          </w:p>
        </w:tc>
        <w:tc>
          <w:tcPr>
            <w:tcW w:w="1531" w:type="dxa"/>
          </w:tcPr>
          <w:p w14:paraId="498FC40D" w14:textId="77777777" w:rsidR="00CA6225" w:rsidRPr="00CA6225" w:rsidRDefault="00CA6225" w:rsidP="00BC39D0">
            <w:pPr>
              <w:rPr>
                <w:rFonts w:cs="Arial"/>
              </w:rPr>
            </w:pPr>
            <w:r w:rsidRPr="00CA6225">
              <w:rPr>
                <w:rFonts w:cs="Arial"/>
              </w:rPr>
              <w:t>May 2022</w:t>
            </w:r>
          </w:p>
          <w:p w14:paraId="65A2522F" w14:textId="60012D40" w:rsidR="00F9789A" w:rsidRPr="00CA6225" w:rsidRDefault="00CA6225" w:rsidP="00BC39D0">
            <w:pPr>
              <w:rPr>
                <w:rFonts w:cs="Arial"/>
              </w:rPr>
            </w:pPr>
            <w:r w:rsidRPr="00CA6225">
              <w:rPr>
                <w:rFonts w:cs="Arial"/>
              </w:rPr>
              <w:t>Hamilton North SS</w:t>
            </w:r>
            <w:r>
              <w:rPr>
                <w:rFonts w:cs="Arial"/>
              </w:rPr>
              <w:t xml:space="preserve"> Host</w:t>
            </w:r>
          </w:p>
          <w:p w14:paraId="43D87BF6" w14:textId="7FDB22E8" w:rsidR="00CA6225" w:rsidRPr="00F9789A" w:rsidRDefault="00CA6225" w:rsidP="00BC39D0">
            <w:pPr>
              <w:rPr>
                <w:rFonts w:cs="Arial"/>
                <w:highlight w:val="yellow"/>
              </w:rPr>
            </w:pPr>
            <w:r w:rsidRPr="00CA6225">
              <w:rPr>
                <w:rFonts w:cs="Arial"/>
              </w:rPr>
              <w:t>Signed by all parties</w:t>
            </w:r>
          </w:p>
        </w:tc>
      </w:tr>
      <w:tr w:rsidR="002F3E4E" w:rsidRPr="005B650A" w14:paraId="17767023" w14:textId="63185D70" w:rsidTr="002F3E4E">
        <w:tc>
          <w:tcPr>
            <w:tcW w:w="1564" w:type="dxa"/>
          </w:tcPr>
          <w:p w14:paraId="2B7BAF6E" w14:textId="77777777" w:rsidR="00F9789A" w:rsidRPr="00CA6225" w:rsidRDefault="00F9789A" w:rsidP="00BC39D0">
            <w:pPr>
              <w:rPr>
                <w:rFonts w:cs="Arial"/>
              </w:rPr>
            </w:pPr>
            <w:r w:rsidRPr="00CA6225">
              <w:rPr>
                <w:rFonts w:cs="Arial"/>
              </w:rPr>
              <w:t>Tauranga Sensory</w:t>
            </w:r>
          </w:p>
          <w:p w14:paraId="7CCB9C60" w14:textId="77502062" w:rsidR="00F9789A" w:rsidRPr="00CA6225" w:rsidRDefault="00F9789A" w:rsidP="00BC39D0">
            <w:pPr>
              <w:rPr>
                <w:rFonts w:cs="Arial"/>
              </w:rPr>
            </w:pPr>
          </w:p>
        </w:tc>
        <w:tc>
          <w:tcPr>
            <w:tcW w:w="1244" w:type="dxa"/>
          </w:tcPr>
          <w:p w14:paraId="2A3B1047" w14:textId="2EA2A18D" w:rsidR="00F9789A" w:rsidRPr="00CA6225" w:rsidRDefault="00CA6225" w:rsidP="00BC39D0">
            <w:pPr>
              <w:rPr>
                <w:rFonts w:cs="Arial"/>
              </w:rPr>
            </w:pPr>
            <w:r w:rsidRPr="00CA6225">
              <w:rPr>
                <w:rFonts w:cs="Arial"/>
              </w:rPr>
              <w:t>Medium</w:t>
            </w:r>
          </w:p>
        </w:tc>
        <w:tc>
          <w:tcPr>
            <w:tcW w:w="1582" w:type="dxa"/>
          </w:tcPr>
          <w:p w14:paraId="36EC41F2" w14:textId="77777777" w:rsidR="00F9789A" w:rsidRPr="00CA6225" w:rsidRDefault="00F9789A" w:rsidP="00BC39D0">
            <w:pPr>
              <w:rPr>
                <w:rFonts w:cs="Arial"/>
              </w:rPr>
            </w:pPr>
          </w:p>
        </w:tc>
        <w:tc>
          <w:tcPr>
            <w:tcW w:w="1417" w:type="dxa"/>
          </w:tcPr>
          <w:p w14:paraId="20AAA5B3" w14:textId="77777777" w:rsidR="00F9789A" w:rsidRPr="00CA6225" w:rsidRDefault="00F9789A" w:rsidP="00BC39D0">
            <w:pPr>
              <w:rPr>
                <w:rFonts w:cs="Arial"/>
              </w:rPr>
            </w:pPr>
          </w:p>
        </w:tc>
        <w:tc>
          <w:tcPr>
            <w:tcW w:w="1418" w:type="dxa"/>
          </w:tcPr>
          <w:p w14:paraId="4D98E21B" w14:textId="0C9FE3D5" w:rsidR="00F9789A" w:rsidRDefault="00F9789A" w:rsidP="00BC39D0">
            <w:pPr>
              <w:rPr>
                <w:rFonts w:cs="Arial"/>
              </w:rPr>
            </w:pPr>
            <w:r w:rsidRPr="00CA6225">
              <w:rPr>
                <w:rFonts w:cs="Arial"/>
              </w:rPr>
              <w:t>Completed</w:t>
            </w:r>
          </w:p>
          <w:p w14:paraId="6CF42D3B" w14:textId="77777777" w:rsidR="00CA6225" w:rsidRPr="00CA6225" w:rsidRDefault="00CA6225" w:rsidP="00BC39D0">
            <w:pPr>
              <w:rPr>
                <w:rFonts w:cs="Arial"/>
              </w:rPr>
            </w:pPr>
          </w:p>
          <w:p w14:paraId="4DA39420" w14:textId="06CD1B12" w:rsidR="00CA6225" w:rsidRPr="00CA6225" w:rsidRDefault="00CA6225" w:rsidP="00BC39D0">
            <w:pPr>
              <w:rPr>
                <w:rFonts w:cs="Arial"/>
              </w:rPr>
            </w:pPr>
            <w:r w:rsidRPr="00CA6225">
              <w:rPr>
                <w:rFonts w:cs="Arial"/>
              </w:rPr>
              <w:t>Space issues</w:t>
            </w:r>
          </w:p>
        </w:tc>
        <w:tc>
          <w:tcPr>
            <w:tcW w:w="1701" w:type="dxa"/>
          </w:tcPr>
          <w:p w14:paraId="6F2DB397" w14:textId="37DED06C" w:rsidR="00F9789A" w:rsidRPr="00EE60EE" w:rsidRDefault="00F9789A" w:rsidP="00BC39D0">
            <w:pPr>
              <w:rPr>
                <w:rFonts w:cs="Arial"/>
              </w:rPr>
            </w:pPr>
            <w:r w:rsidRPr="00EE60EE">
              <w:rPr>
                <w:rFonts w:cs="Arial"/>
              </w:rPr>
              <w:t>Whakatane – No base</w:t>
            </w:r>
          </w:p>
          <w:p w14:paraId="00B33BD0" w14:textId="54815532" w:rsidR="00F9789A" w:rsidRPr="00EE60EE" w:rsidRDefault="00F9789A" w:rsidP="00BC39D0">
            <w:pPr>
              <w:rPr>
                <w:rFonts w:cs="Arial"/>
              </w:rPr>
            </w:pPr>
            <w:r w:rsidRPr="00EE60EE">
              <w:rPr>
                <w:rFonts w:cs="Arial"/>
              </w:rPr>
              <w:t>Rotorua – Temporary Base with Ko Taku Reo</w:t>
            </w:r>
          </w:p>
        </w:tc>
        <w:tc>
          <w:tcPr>
            <w:tcW w:w="1531" w:type="dxa"/>
          </w:tcPr>
          <w:p w14:paraId="38C5800F" w14:textId="7D5A4F44" w:rsidR="00F9789A" w:rsidRPr="00CA6225" w:rsidRDefault="00CA6225" w:rsidP="00BC39D0">
            <w:pPr>
              <w:rPr>
                <w:rFonts w:cs="Arial"/>
              </w:rPr>
            </w:pPr>
            <w:r w:rsidRPr="00CA6225">
              <w:rPr>
                <w:rFonts w:cs="Arial"/>
              </w:rPr>
              <w:t>BLENNZ Site</w:t>
            </w:r>
          </w:p>
        </w:tc>
      </w:tr>
      <w:tr w:rsidR="002F3E4E" w:rsidRPr="005B650A" w14:paraId="151DD29E" w14:textId="0BCE8848" w:rsidTr="002F3E4E">
        <w:tc>
          <w:tcPr>
            <w:tcW w:w="1564" w:type="dxa"/>
          </w:tcPr>
          <w:p w14:paraId="5CA56AA0" w14:textId="7112BFE1" w:rsidR="00F9789A" w:rsidRPr="00712F52" w:rsidRDefault="00F9789A" w:rsidP="00BC39D0">
            <w:pPr>
              <w:rPr>
                <w:rFonts w:cs="Arial"/>
              </w:rPr>
            </w:pPr>
            <w:r w:rsidRPr="00712F52">
              <w:rPr>
                <w:rFonts w:cs="Arial"/>
              </w:rPr>
              <w:t>Gisborne V</w:t>
            </w:r>
            <w:r w:rsidR="00AC22DC">
              <w:rPr>
                <w:rFonts w:cs="Arial"/>
              </w:rPr>
              <w:t>RC</w:t>
            </w:r>
          </w:p>
          <w:p w14:paraId="35B8A065" w14:textId="72F89225" w:rsidR="00F9789A" w:rsidRPr="00712F52" w:rsidRDefault="00F9789A" w:rsidP="00BC39D0">
            <w:pPr>
              <w:rPr>
                <w:rFonts w:cs="Arial"/>
              </w:rPr>
            </w:pPr>
          </w:p>
        </w:tc>
        <w:tc>
          <w:tcPr>
            <w:tcW w:w="1244" w:type="dxa"/>
          </w:tcPr>
          <w:p w14:paraId="06EE0695" w14:textId="77A4E93B" w:rsidR="00F9789A" w:rsidRPr="00712F52" w:rsidRDefault="00F9789A" w:rsidP="00BC39D0">
            <w:pPr>
              <w:rPr>
                <w:rFonts w:cs="Arial"/>
              </w:rPr>
            </w:pPr>
            <w:r w:rsidRPr="00712F52">
              <w:t>Very High</w:t>
            </w:r>
          </w:p>
        </w:tc>
        <w:tc>
          <w:tcPr>
            <w:tcW w:w="1582" w:type="dxa"/>
          </w:tcPr>
          <w:p w14:paraId="747F24F8" w14:textId="77777777" w:rsidR="00F9789A" w:rsidRPr="00F9789A" w:rsidRDefault="00F9789A" w:rsidP="00BC39D0">
            <w:pPr>
              <w:rPr>
                <w:rFonts w:cs="Arial"/>
                <w:highlight w:val="yellow"/>
              </w:rPr>
            </w:pPr>
          </w:p>
        </w:tc>
        <w:tc>
          <w:tcPr>
            <w:tcW w:w="1417" w:type="dxa"/>
          </w:tcPr>
          <w:p w14:paraId="4CBA29B1" w14:textId="77777777" w:rsidR="00F9789A" w:rsidRPr="00F9789A" w:rsidRDefault="00F9789A" w:rsidP="00BC39D0">
            <w:pPr>
              <w:rPr>
                <w:rFonts w:cs="Arial"/>
                <w:highlight w:val="yellow"/>
              </w:rPr>
            </w:pPr>
          </w:p>
        </w:tc>
        <w:tc>
          <w:tcPr>
            <w:tcW w:w="1418" w:type="dxa"/>
          </w:tcPr>
          <w:p w14:paraId="1CDE3ED9" w14:textId="77777777" w:rsidR="00F9789A" w:rsidRPr="00F9789A" w:rsidRDefault="00F9789A" w:rsidP="00BC39D0">
            <w:pPr>
              <w:rPr>
                <w:rFonts w:cs="Arial"/>
                <w:highlight w:val="yellow"/>
              </w:rPr>
            </w:pPr>
          </w:p>
        </w:tc>
        <w:tc>
          <w:tcPr>
            <w:tcW w:w="1701" w:type="dxa"/>
          </w:tcPr>
          <w:p w14:paraId="28BBC23B" w14:textId="2AC1DDCF" w:rsidR="00F9789A" w:rsidRPr="00F9789A" w:rsidRDefault="00F9789A" w:rsidP="00BC39D0">
            <w:pPr>
              <w:rPr>
                <w:rFonts w:cs="Arial"/>
                <w:highlight w:val="yellow"/>
              </w:rPr>
            </w:pPr>
          </w:p>
        </w:tc>
        <w:tc>
          <w:tcPr>
            <w:tcW w:w="1531" w:type="dxa"/>
          </w:tcPr>
          <w:p w14:paraId="0D4EFAEA" w14:textId="20C31705" w:rsidR="00D24962" w:rsidRPr="00F9789A" w:rsidRDefault="00D24962" w:rsidP="00BC39D0">
            <w:pPr>
              <w:rPr>
                <w:rFonts w:cs="Arial"/>
                <w:highlight w:val="yellow"/>
              </w:rPr>
            </w:pPr>
            <w:r w:rsidRPr="00D24962">
              <w:rPr>
                <w:rFonts w:cs="Arial"/>
              </w:rPr>
              <w:t>Riverdale School Host</w:t>
            </w:r>
          </w:p>
        </w:tc>
      </w:tr>
      <w:tr w:rsidR="002F3E4E" w:rsidRPr="005B650A" w14:paraId="71B90DAF" w14:textId="29FCA4CC" w:rsidTr="002F3E4E">
        <w:tc>
          <w:tcPr>
            <w:tcW w:w="1564" w:type="dxa"/>
          </w:tcPr>
          <w:p w14:paraId="0650F7A4" w14:textId="24BCDF75" w:rsidR="00F9789A" w:rsidRPr="00F9789A" w:rsidRDefault="00F9789A" w:rsidP="00BC39D0">
            <w:pPr>
              <w:rPr>
                <w:rFonts w:cs="Arial"/>
              </w:rPr>
            </w:pPr>
            <w:r w:rsidRPr="00F9789A">
              <w:rPr>
                <w:rFonts w:cs="Arial"/>
              </w:rPr>
              <w:t>Napier V</w:t>
            </w:r>
            <w:r w:rsidR="00AC22DC">
              <w:rPr>
                <w:rFonts w:cs="Arial"/>
              </w:rPr>
              <w:t>RC</w:t>
            </w:r>
          </w:p>
        </w:tc>
        <w:tc>
          <w:tcPr>
            <w:tcW w:w="1244" w:type="dxa"/>
          </w:tcPr>
          <w:p w14:paraId="6B3914DC" w14:textId="7164B517" w:rsidR="00F9789A" w:rsidRPr="00F9789A" w:rsidRDefault="00F9789A" w:rsidP="00BC39D0">
            <w:r w:rsidRPr="00F9789A">
              <w:t>Medium</w:t>
            </w:r>
          </w:p>
        </w:tc>
        <w:tc>
          <w:tcPr>
            <w:tcW w:w="1582" w:type="dxa"/>
          </w:tcPr>
          <w:p w14:paraId="07E2244D" w14:textId="77777777" w:rsidR="00F9789A" w:rsidRPr="00F9789A" w:rsidRDefault="00F9789A" w:rsidP="00BC39D0">
            <w:pPr>
              <w:rPr>
                <w:rFonts w:cs="Arial"/>
                <w:highlight w:val="yellow"/>
              </w:rPr>
            </w:pPr>
          </w:p>
        </w:tc>
        <w:tc>
          <w:tcPr>
            <w:tcW w:w="1417" w:type="dxa"/>
          </w:tcPr>
          <w:p w14:paraId="09975280" w14:textId="77777777" w:rsidR="00F9789A" w:rsidRPr="00F9789A" w:rsidRDefault="00F9789A" w:rsidP="00BC39D0">
            <w:pPr>
              <w:rPr>
                <w:rFonts w:cs="Arial"/>
                <w:highlight w:val="yellow"/>
              </w:rPr>
            </w:pPr>
          </w:p>
        </w:tc>
        <w:tc>
          <w:tcPr>
            <w:tcW w:w="1418" w:type="dxa"/>
          </w:tcPr>
          <w:p w14:paraId="0D44B8A4" w14:textId="77777777" w:rsidR="00F9789A" w:rsidRPr="00F9789A" w:rsidRDefault="00F9789A" w:rsidP="00BC39D0">
            <w:pPr>
              <w:rPr>
                <w:rFonts w:cs="Arial"/>
                <w:highlight w:val="yellow"/>
              </w:rPr>
            </w:pPr>
          </w:p>
        </w:tc>
        <w:tc>
          <w:tcPr>
            <w:tcW w:w="1701" w:type="dxa"/>
          </w:tcPr>
          <w:p w14:paraId="6A6710F5" w14:textId="77777777" w:rsidR="003F2316" w:rsidRPr="00EE60EE" w:rsidRDefault="003F2316" w:rsidP="003F2316">
            <w:pPr>
              <w:rPr>
                <w:rFonts w:cs="Arial"/>
              </w:rPr>
            </w:pPr>
            <w:r w:rsidRPr="00EE60EE">
              <w:rPr>
                <w:rFonts w:cs="Arial"/>
              </w:rPr>
              <w:t>Wairoa – Established base</w:t>
            </w:r>
          </w:p>
          <w:p w14:paraId="206C31A3" w14:textId="0F028124" w:rsidR="00F9789A" w:rsidRPr="00F9789A" w:rsidRDefault="003F2316" w:rsidP="003F2316">
            <w:pPr>
              <w:rPr>
                <w:rFonts w:cs="Arial"/>
                <w:highlight w:val="yellow"/>
              </w:rPr>
            </w:pPr>
            <w:r w:rsidRPr="00EE60EE">
              <w:rPr>
                <w:rFonts w:cs="Arial"/>
              </w:rPr>
              <w:t>Refurbishment planned</w:t>
            </w:r>
          </w:p>
        </w:tc>
        <w:tc>
          <w:tcPr>
            <w:tcW w:w="1531" w:type="dxa"/>
          </w:tcPr>
          <w:p w14:paraId="79771B17" w14:textId="09A96152" w:rsidR="00047EB9" w:rsidRDefault="00047EB9" w:rsidP="00BC39D0">
            <w:pPr>
              <w:rPr>
                <w:rFonts w:cs="Arial"/>
              </w:rPr>
            </w:pPr>
            <w:r>
              <w:rPr>
                <w:rFonts w:cs="Arial"/>
              </w:rPr>
              <w:t>Transfer of Assets 2005</w:t>
            </w:r>
          </w:p>
          <w:p w14:paraId="5C4AEC04" w14:textId="1129538E" w:rsidR="00D24962" w:rsidRPr="00F9789A" w:rsidRDefault="00D24962" w:rsidP="00BC39D0">
            <w:pPr>
              <w:rPr>
                <w:rFonts w:cs="Arial"/>
                <w:highlight w:val="yellow"/>
              </w:rPr>
            </w:pPr>
            <w:r w:rsidRPr="00D24962">
              <w:rPr>
                <w:rFonts w:cs="Arial"/>
              </w:rPr>
              <w:t>Henry Hill School Host</w:t>
            </w:r>
          </w:p>
        </w:tc>
      </w:tr>
      <w:tr w:rsidR="002F3E4E" w:rsidRPr="005B650A" w14:paraId="36DE8DA1" w14:textId="0B1D95B7" w:rsidTr="002F3E4E">
        <w:tc>
          <w:tcPr>
            <w:tcW w:w="1564" w:type="dxa"/>
          </w:tcPr>
          <w:p w14:paraId="0733390D" w14:textId="29858051" w:rsidR="00F9789A" w:rsidRPr="00F9789A" w:rsidRDefault="00F9789A" w:rsidP="00800C0F">
            <w:pPr>
              <w:rPr>
                <w:rFonts w:cs="Arial"/>
              </w:rPr>
            </w:pPr>
            <w:r w:rsidRPr="00F9789A">
              <w:rPr>
                <w:rFonts w:cs="Arial"/>
              </w:rPr>
              <w:t>Palmerston North Sensory</w:t>
            </w:r>
          </w:p>
        </w:tc>
        <w:tc>
          <w:tcPr>
            <w:tcW w:w="1244" w:type="dxa"/>
          </w:tcPr>
          <w:p w14:paraId="53205F52" w14:textId="77777777" w:rsidR="00F9789A" w:rsidRPr="00F9789A" w:rsidRDefault="00F9789A" w:rsidP="00800C0F">
            <w:pPr>
              <w:rPr>
                <w:rFonts w:cs="Arial"/>
              </w:rPr>
            </w:pPr>
          </w:p>
        </w:tc>
        <w:tc>
          <w:tcPr>
            <w:tcW w:w="1582" w:type="dxa"/>
          </w:tcPr>
          <w:p w14:paraId="1BF59E17" w14:textId="77777777" w:rsidR="00F9789A" w:rsidRPr="00F9789A" w:rsidRDefault="00F9789A" w:rsidP="00800C0F">
            <w:pPr>
              <w:rPr>
                <w:rFonts w:cs="Arial"/>
              </w:rPr>
            </w:pPr>
          </w:p>
        </w:tc>
        <w:tc>
          <w:tcPr>
            <w:tcW w:w="1417" w:type="dxa"/>
          </w:tcPr>
          <w:p w14:paraId="38BE8EE7" w14:textId="77777777" w:rsidR="00F9789A" w:rsidRPr="00F9789A" w:rsidRDefault="00F9789A" w:rsidP="00800C0F">
            <w:pPr>
              <w:rPr>
                <w:rFonts w:cs="Arial"/>
              </w:rPr>
            </w:pPr>
            <w:r w:rsidRPr="00F9789A">
              <w:rPr>
                <w:rFonts w:cs="Arial"/>
              </w:rPr>
              <w:t>Completed</w:t>
            </w:r>
          </w:p>
        </w:tc>
        <w:tc>
          <w:tcPr>
            <w:tcW w:w="1418" w:type="dxa"/>
          </w:tcPr>
          <w:p w14:paraId="017D16C1" w14:textId="77777777" w:rsidR="00F9789A" w:rsidRPr="00F9789A" w:rsidRDefault="00F9789A" w:rsidP="00800C0F">
            <w:pPr>
              <w:rPr>
                <w:rFonts w:cs="Arial"/>
              </w:rPr>
            </w:pPr>
          </w:p>
        </w:tc>
        <w:tc>
          <w:tcPr>
            <w:tcW w:w="1701" w:type="dxa"/>
          </w:tcPr>
          <w:p w14:paraId="3EBFFCC1" w14:textId="28C8257F" w:rsidR="00F9789A" w:rsidRPr="00F9789A" w:rsidRDefault="00F9789A" w:rsidP="00800C0F">
            <w:pPr>
              <w:rPr>
                <w:rFonts w:cs="Arial"/>
              </w:rPr>
            </w:pPr>
            <w:r w:rsidRPr="00F9789A">
              <w:rPr>
                <w:rFonts w:cs="Arial"/>
              </w:rPr>
              <w:t>Whanganui – Established base</w:t>
            </w:r>
            <w:r w:rsidR="00CA6225">
              <w:rPr>
                <w:rFonts w:cs="Arial"/>
              </w:rPr>
              <w:t xml:space="preserve"> Keith Street</w:t>
            </w:r>
          </w:p>
        </w:tc>
        <w:tc>
          <w:tcPr>
            <w:tcW w:w="1531" w:type="dxa"/>
          </w:tcPr>
          <w:p w14:paraId="05400540" w14:textId="77777777" w:rsidR="00CA6225" w:rsidRDefault="00CA6225" w:rsidP="00800C0F">
            <w:pPr>
              <w:rPr>
                <w:rFonts w:cs="Arial"/>
              </w:rPr>
            </w:pPr>
            <w:r>
              <w:rPr>
                <w:rFonts w:cs="Arial"/>
              </w:rPr>
              <w:t xml:space="preserve">April 2022 </w:t>
            </w:r>
          </w:p>
          <w:p w14:paraId="70F62377" w14:textId="77777777" w:rsidR="00F9789A" w:rsidRDefault="00CA6225" w:rsidP="00800C0F">
            <w:pPr>
              <w:rPr>
                <w:rFonts w:cs="Arial"/>
              </w:rPr>
            </w:pPr>
            <w:r>
              <w:rPr>
                <w:rFonts w:cs="Arial"/>
              </w:rPr>
              <w:t>Awapuni School Host and</w:t>
            </w:r>
          </w:p>
          <w:p w14:paraId="2EFE98BE" w14:textId="77777777" w:rsidR="00CA6225" w:rsidRDefault="00CA6225" w:rsidP="00800C0F">
            <w:pPr>
              <w:rPr>
                <w:rFonts w:cs="Arial"/>
              </w:rPr>
            </w:pPr>
            <w:r>
              <w:rPr>
                <w:rFonts w:cs="Arial"/>
              </w:rPr>
              <w:t>May 2021</w:t>
            </w:r>
          </w:p>
          <w:p w14:paraId="09054CF3" w14:textId="044A3C79" w:rsidR="00CA6225" w:rsidRPr="00F9789A" w:rsidRDefault="00CA6225" w:rsidP="00800C0F">
            <w:pPr>
              <w:rPr>
                <w:rFonts w:cs="Arial"/>
              </w:rPr>
            </w:pPr>
            <w:r>
              <w:rPr>
                <w:rFonts w:cs="Arial"/>
              </w:rPr>
              <w:t xml:space="preserve">Keith Street School Host </w:t>
            </w:r>
          </w:p>
        </w:tc>
      </w:tr>
      <w:tr w:rsidR="002F3E4E" w:rsidRPr="005B650A" w14:paraId="28EAF28D" w14:textId="2B65B3FC" w:rsidTr="002F3E4E">
        <w:tc>
          <w:tcPr>
            <w:tcW w:w="1564" w:type="dxa"/>
          </w:tcPr>
          <w:p w14:paraId="12EC3714" w14:textId="20DD1B4F" w:rsidR="00F9789A" w:rsidRPr="00F9789A" w:rsidRDefault="00F9789A" w:rsidP="00800C0F">
            <w:pPr>
              <w:rPr>
                <w:rFonts w:cs="Arial"/>
              </w:rPr>
            </w:pPr>
            <w:r w:rsidRPr="00F9789A">
              <w:rPr>
                <w:rFonts w:cs="Arial"/>
              </w:rPr>
              <w:t xml:space="preserve">New Plymouth </w:t>
            </w:r>
            <w:r w:rsidR="00AC22DC">
              <w:rPr>
                <w:rFonts w:cs="Arial"/>
              </w:rPr>
              <w:t>VRC</w:t>
            </w:r>
          </w:p>
        </w:tc>
        <w:tc>
          <w:tcPr>
            <w:tcW w:w="1244" w:type="dxa"/>
          </w:tcPr>
          <w:p w14:paraId="0B09B430" w14:textId="77777777" w:rsidR="00F9789A" w:rsidRPr="00F9789A" w:rsidRDefault="00F9789A" w:rsidP="00800C0F">
            <w:pPr>
              <w:rPr>
                <w:rFonts w:cs="Arial"/>
              </w:rPr>
            </w:pPr>
          </w:p>
        </w:tc>
        <w:tc>
          <w:tcPr>
            <w:tcW w:w="1582" w:type="dxa"/>
          </w:tcPr>
          <w:p w14:paraId="0E525894" w14:textId="77777777" w:rsidR="00F9789A" w:rsidRPr="00F9789A" w:rsidRDefault="00F9789A" w:rsidP="00800C0F">
            <w:pPr>
              <w:rPr>
                <w:rFonts w:cs="Arial"/>
              </w:rPr>
            </w:pPr>
          </w:p>
        </w:tc>
        <w:tc>
          <w:tcPr>
            <w:tcW w:w="1417" w:type="dxa"/>
          </w:tcPr>
          <w:p w14:paraId="081CCFA7" w14:textId="77777777" w:rsidR="00F9789A" w:rsidRPr="00F9789A" w:rsidRDefault="00F9789A" w:rsidP="00800C0F">
            <w:pPr>
              <w:rPr>
                <w:rFonts w:cs="Arial"/>
              </w:rPr>
            </w:pPr>
            <w:r w:rsidRPr="00F9789A">
              <w:rPr>
                <w:rFonts w:cs="Arial"/>
              </w:rPr>
              <w:t>Completed</w:t>
            </w:r>
          </w:p>
        </w:tc>
        <w:tc>
          <w:tcPr>
            <w:tcW w:w="1418" w:type="dxa"/>
          </w:tcPr>
          <w:p w14:paraId="545701C0" w14:textId="77777777" w:rsidR="00F9789A" w:rsidRPr="00F9789A" w:rsidRDefault="00F9789A" w:rsidP="00800C0F">
            <w:pPr>
              <w:rPr>
                <w:rFonts w:cs="Arial"/>
              </w:rPr>
            </w:pPr>
          </w:p>
        </w:tc>
        <w:tc>
          <w:tcPr>
            <w:tcW w:w="1701" w:type="dxa"/>
          </w:tcPr>
          <w:p w14:paraId="7C1A8F1D" w14:textId="77777777" w:rsidR="00F9789A" w:rsidRPr="00F9789A" w:rsidRDefault="00F9789A" w:rsidP="00800C0F">
            <w:pPr>
              <w:rPr>
                <w:rFonts w:cs="Arial"/>
              </w:rPr>
            </w:pPr>
          </w:p>
        </w:tc>
        <w:tc>
          <w:tcPr>
            <w:tcW w:w="1531" w:type="dxa"/>
          </w:tcPr>
          <w:p w14:paraId="6F44FAE9" w14:textId="77777777" w:rsidR="00F9789A" w:rsidRDefault="00CA6225" w:rsidP="00800C0F">
            <w:pPr>
              <w:rPr>
                <w:rFonts w:cs="Arial"/>
              </w:rPr>
            </w:pPr>
            <w:r>
              <w:rPr>
                <w:rFonts w:cs="Arial"/>
              </w:rPr>
              <w:t xml:space="preserve">July 2014 </w:t>
            </w:r>
          </w:p>
          <w:p w14:paraId="77B69CBD" w14:textId="06214ECB" w:rsidR="00CA6225" w:rsidRPr="00F9789A" w:rsidRDefault="00CA6225" w:rsidP="00800C0F">
            <w:pPr>
              <w:rPr>
                <w:rFonts w:cs="Arial"/>
              </w:rPr>
            </w:pPr>
            <w:r>
              <w:rPr>
                <w:rFonts w:cs="Arial"/>
              </w:rPr>
              <w:t xml:space="preserve">MOE signed </w:t>
            </w:r>
          </w:p>
        </w:tc>
      </w:tr>
      <w:tr w:rsidR="002F3E4E" w:rsidRPr="005B650A" w14:paraId="3996CE4C" w14:textId="33A808D4" w:rsidTr="002F3E4E">
        <w:tc>
          <w:tcPr>
            <w:tcW w:w="1564" w:type="dxa"/>
          </w:tcPr>
          <w:p w14:paraId="5867CFDB" w14:textId="62D12049" w:rsidR="00F9789A" w:rsidRPr="00F9789A" w:rsidRDefault="00F9789A" w:rsidP="00800C0F">
            <w:pPr>
              <w:rPr>
                <w:rFonts w:cs="Arial"/>
              </w:rPr>
            </w:pPr>
            <w:r w:rsidRPr="00F9789A">
              <w:rPr>
                <w:rFonts w:cs="Arial"/>
              </w:rPr>
              <w:t>Wellington V</w:t>
            </w:r>
            <w:r w:rsidR="00AC22DC">
              <w:rPr>
                <w:rFonts w:cs="Arial"/>
              </w:rPr>
              <w:t>RC</w:t>
            </w:r>
          </w:p>
        </w:tc>
        <w:tc>
          <w:tcPr>
            <w:tcW w:w="1244" w:type="dxa"/>
          </w:tcPr>
          <w:p w14:paraId="219DED16" w14:textId="0856FDC7" w:rsidR="00F9789A" w:rsidRPr="00F9789A" w:rsidRDefault="00D24962" w:rsidP="00800C0F">
            <w:pPr>
              <w:rPr>
                <w:rFonts w:cs="Arial"/>
              </w:rPr>
            </w:pPr>
            <w:r>
              <w:rPr>
                <w:rFonts w:cs="Arial"/>
              </w:rPr>
              <w:t>Very Low</w:t>
            </w:r>
          </w:p>
        </w:tc>
        <w:tc>
          <w:tcPr>
            <w:tcW w:w="1582" w:type="dxa"/>
          </w:tcPr>
          <w:p w14:paraId="429D2761" w14:textId="77777777" w:rsidR="00F9789A" w:rsidRPr="00F9789A" w:rsidRDefault="00F9789A" w:rsidP="00800C0F">
            <w:pPr>
              <w:rPr>
                <w:rFonts w:cs="Arial"/>
              </w:rPr>
            </w:pPr>
          </w:p>
        </w:tc>
        <w:tc>
          <w:tcPr>
            <w:tcW w:w="1417" w:type="dxa"/>
          </w:tcPr>
          <w:p w14:paraId="21FC8B88" w14:textId="77777777" w:rsidR="00F9789A" w:rsidRPr="00F9789A" w:rsidRDefault="00F9789A" w:rsidP="00800C0F">
            <w:pPr>
              <w:rPr>
                <w:rFonts w:cs="Arial"/>
              </w:rPr>
            </w:pPr>
          </w:p>
        </w:tc>
        <w:tc>
          <w:tcPr>
            <w:tcW w:w="1418" w:type="dxa"/>
          </w:tcPr>
          <w:p w14:paraId="7081AB55" w14:textId="77777777" w:rsidR="00F9789A" w:rsidRPr="00F9789A" w:rsidRDefault="00F9789A" w:rsidP="00800C0F">
            <w:pPr>
              <w:rPr>
                <w:rFonts w:cs="Arial"/>
              </w:rPr>
            </w:pPr>
            <w:r w:rsidRPr="00F9789A">
              <w:rPr>
                <w:rFonts w:cs="Arial"/>
              </w:rPr>
              <w:t>Completed</w:t>
            </w:r>
          </w:p>
        </w:tc>
        <w:tc>
          <w:tcPr>
            <w:tcW w:w="1701" w:type="dxa"/>
          </w:tcPr>
          <w:p w14:paraId="0D1F01E9" w14:textId="77777777" w:rsidR="00F9789A" w:rsidRPr="00F9789A" w:rsidRDefault="00F9789A" w:rsidP="00800C0F">
            <w:pPr>
              <w:rPr>
                <w:rFonts w:cs="Arial"/>
              </w:rPr>
            </w:pPr>
          </w:p>
        </w:tc>
        <w:tc>
          <w:tcPr>
            <w:tcW w:w="1531" w:type="dxa"/>
          </w:tcPr>
          <w:p w14:paraId="03DD5A64" w14:textId="77777777" w:rsidR="00F9789A" w:rsidRPr="00C04928" w:rsidRDefault="00CA6225" w:rsidP="00800C0F">
            <w:pPr>
              <w:rPr>
                <w:rFonts w:cs="Arial"/>
              </w:rPr>
            </w:pPr>
            <w:r w:rsidRPr="00C04928">
              <w:rPr>
                <w:rFonts w:cs="Arial"/>
              </w:rPr>
              <w:t xml:space="preserve">Not </w:t>
            </w:r>
            <w:proofErr w:type="gramStart"/>
            <w:r w:rsidRPr="00C04928">
              <w:rPr>
                <w:rFonts w:cs="Arial"/>
              </w:rPr>
              <w:t>at this time</w:t>
            </w:r>
            <w:proofErr w:type="gramEnd"/>
          </w:p>
          <w:p w14:paraId="506784C2" w14:textId="68B357FB" w:rsidR="00D24962" w:rsidRPr="00D24962" w:rsidRDefault="00D24962" w:rsidP="00800C0F">
            <w:pPr>
              <w:rPr>
                <w:rFonts w:cs="Arial"/>
              </w:rPr>
            </w:pPr>
            <w:r w:rsidRPr="00D24962">
              <w:rPr>
                <w:rFonts w:cs="Arial"/>
              </w:rPr>
              <w:t>Kelburn Normal School Host</w:t>
            </w:r>
          </w:p>
        </w:tc>
      </w:tr>
      <w:tr w:rsidR="002F3E4E" w:rsidRPr="005B650A" w14:paraId="42C4BCC8" w14:textId="2E5CD4DA" w:rsidTr="002F3E4E">
        <w:tc>
          <w:tcPr>
            <w:tcW w:w="1564" w:type="dxa"/>
          </w:tcPr>
          <w:p w14:paraId="5A5EB264" w14:textId="3487C6A4" w:rsidR="00F9789A" w:rsidRPr="00F9789A" w:rsidRDefault="00F9789A" w:rsidP="00800C0F">
            <w:pPr>
              <w:rPr>
                <w:rFonts w:cs="Arial"/>
              </w:rPr>
            </w:pPr>
            <w:r w:rsidRPr="00F9789A">
              <w:rPr>
                <w:rFonts w:cs="Arial"/>
              </w:rPr>
              <w:lastRenderedPageBreak/>
              <w:t>Nelson V</w:t>
            </w:r>
            <w:r w:rsidR="00AC22DC">
              <w:rPr>
                <w:rFonts w:cs="Arial"/>
              </w:rPr>
              <w:t>RC</w:t>
            </w:r>
          </w:p>
          <w:p w14:paraId="6974FB2B" w14:textId="716E47A5" w:rsidR="00F9789A" w:rsidRPr="00F9789A" w:rsidRDefault="00F9789A" w:rsidP="00800C0F">
            <w:pPr>
              <w:rPr>
                <w:rFonts w:cs="Arial"/>
              </w:rPr>
            </w:pPr>
          </w:p>
        </w:tc>
        <w:tc>
          <w:tcPr>
            <w:tcW w:w="1244" w:type="dxa"/>
          </w:tcPr>
          <w:p w14:paraId="47D49E5A" w14:textId="77777777" w:rsidR="00F9789A" w:rsidRPr="00F9789A" w:rsidRDefault="00F9789A" w:rsidP="00800C0F">
            <w:pPr>
              <w:rPr>
                <w:rFonts w:cs="Arial"/>
              </w:rPr>
            </w:pPr>
          </w:p>
        </w:tc>
        <w:tc>
          <w:tcPr>
            <w:tcW w:w="1582" w:type="dxa"/>
          </w:tcPr>
          <w:p w14:paraId="42CBB498" w14:textId="77777777" w:rsidR="00F9789A" w:rsidRPr="00F9789A" w:rsidRDefault="00F9789A" w:rsidP="00800C0F">
            <w:pPr>
              <w:rPr>
                <w:rFonts w:cs="Arial"/>
              </w:rPr>
            </w:pPr>
          </w:p>
        </w:tc>
        <w:tc>
          <w:tcPr>
            <w:tcW w:w="1417" w:type="dxa"/>
          </w:tcPr>
          <w:p w14:paraId="3B23D9F7" w14:textId="42265C4A" w:rsidR="00F9789A" w:rsidRPr="00F9789A" w:rsidRDefault="00F9789A" w:rsidP="00800C0F">
            <w:r w:rsidRPr="00F9789A">
              <w:rPr>
                <w:rFonts w:eastAsia="Arial" w:cs="Arial"/>
              </w:rPr>
              <w:t xml:space="preserve">Temporary relocation completed </w:t>
            </w:r>
          </w:p>
          <w:p w14:paraId="1BDBF327" w14:textId="57B76173" w:rsidR="00F9789A" w:rsidRPr="00F9789A" w:rsidRDefault="00F9789A" w:rsidP="00800C0F">
            <w:pPr>
              <w:rPr>
                <w:rFonts w:cs="Arial"/>
              </w:rPr>
            </w:pPr>
          </w:p>
        </w:tc>
        <w:tc>
          <w:tcPr>
            <w:tcW w:w="1418" w:type="dxa"/>
          </w:tcPr>
          <w:p w14:paraId="600BE107" w14:textId="39BE61B6" w:rsidR="00F9789A" w:rsidRPr="00F9789A" w:rsidRDefault="00FF1B0A" w:rsidP="00800C0F">
            <w:pPr>
              <w:rPr>
                <w:rFonts w:cs="Arial"/>
              </w:rPr>
            </w:pPr>
            <w:r>
              <w:rPr>
                <w:rFonts w:cs="Arial"/>
              </w:rPr>
              <w:t>New Build initiated design process underway</w:t>
            </w:r>
          </w:p>
        </w:tc>
        <w:tc>
          <w:tcPr>
            <w:tcW w:w="1701" w:type="dxa"/>
          </w:tcPr>
          <w:p w14:paraId="618F1B93" w14:textId="09CF6B5A" w:rsidR="00F9789A" w:rsidRPr="00F9789A" w:rsidRDefault="00F9789A" w:rsidP="00800C0F">
            <w:pPr>
              <w:rPr>
                <w:rFonts w:cs="Arial"/>
              </w:rPr>
            </w:pPr>
            <w:r w:rsidRPr="00EE60EE">
              <w:rPr>
                <w:rFonts w:cs="Arial"/>
              </w:rPr>
              <w:t>Blenheim – Temporary base</w:t>
            </w:r>
          </w:p>
        </w:tc>
        <w:tc>
          <w:tcPr>
            <w:tcW w:w="1531" w:type="dxa"/>
          </w:tcPr>
          <w:p w14:paraId="6EA9EAB7" w14:textId="7591F419" w:rsidR="00D24962" w:rsidRDefault="00D24962" w:rsidP="00800C0F">
            <w:pPr>
              <w:rPr>
                <w:rFonts w:cs="Arial"/>
              </w:rPr>
            </w:pPr>
            <w:r>
              <w:rPr>
                <w:rFonts w:cs="Arial"/>
              </w:rPr>
              <w:t xml:space="preserve">March 2021 </w:t>
            </w:r>
          </w:p>
          <w:p w14:paraId="090FFB99" w14:textId="77777777" w:rsidR="00D24962" w:rsidRDefault="00D24962" w:rsidP="00800C0F">
            <w:pPr>
              <w:rPr>
                <w:rFonts w:cs="Arial"/>
              </w:rPr>
            </w:pPr>
            <w:r>
              <w:rPr>
                <w:rFonts w:cs="Arial"/>
              </w:rPr>
              <w:t>Salisbury School Host</w:t>
            </w:r>
          </w:p>
          <w:p w14:paraId="3A5E88E3" w14:textId="618D1D10" w:rsidR="00D24962" w:rsidRPr="00F9789A" w:rsidRDefault="00D24962" w:rsidP="00800C0F">
            <w:pPr>
              <w:rPr>
                <w:rFonts w:cs="Arial"/>
              </w:rPr>
            </w:pPr>
            <w:r>
              <w:rPr>
                <w:rFonts w:cs="Arial"/>
              </w:rPr>
              <w:t>No MOE signature</w:t>
            </w:r>
          </w:p>
        </w:tc>
      </w:tr>
      <w:tr w:rsidR="002F3E4E" w:rsidRPr="005B650A" w14:paraId="6C2B112D" w14:textId="57B63033" w:rsidTr="002F3E4E">
        <w:tc>
          <w:tcPr>
            <w:tcW w:w="1564" w:type="dxa"/>
          </w:tcPr>
          <w:p w14:paraId="7AFFE796" w14:textId="10D72CE1" w:rsidR="00F9789A" w:rsidRPr="00F9789A" w:rsidRDefault="00F9789A" w:rsidP="00800C0F">
            <w:pPr>
              <w:rPr>
                <w:rFonts w:cs="Arial"/>
              </w:rPr>
            </w:pPr>
            <w:r w:rsidRPr="00F9789A">
              <w:rPr>
                <w:rFonts w:cs="Arial"/>
              </w:rPr>
              <w:t xml:space="preserve">Christchurch </w:t>
            </w:r>
            <w:r w:rsidR="00AC22DC">
              <w:rPr>
                <w:rFonts w:cs="Arial"/>
              </w:rPr>
              <w:t>VRC</w:t>
            </w:r>
          </w:p>
          <w:p w14:paraId="108B2C6F" w14:textId="325AD29B" w:rsidR="00F9789A" w:rsidRPr="00F9789A" w:rsidRDefault="00F9789A" w:rsidP="00800C0F">
            <w:pPr>
              <w:rPr>
                <w:rFonts w:cs="Arial"/>
              </w:rPr>
            </w:pPr>
          </w:p>
        </w:tc>
        <w:tc>
          <w:tcPr>
            <w:tcW w:w="1244" w:type="dxa"/>
          </w:tcPr>
          <w:p w14:paraId="463467C1" w14:textId="45A85D06" w:rsidR="00F9789A" w:rsidRPr="00F9789A" w:rsidRDefault="00F9789A" w:rsidP="00800C0F">
            <w:pPr>
              <w:rPr>
                <w:rFonts w:cs="Arial"/>
              </w:rPr>
            </w:pPr>
            <w:r w:rsidRPr="00F9789A">
              <w:t>Med</w:t>
            </w:r>
          </w:p>
        </w:tc>
        <w:tc>
          <w:tcPr>
            <w:tcW w:w="1582" w:type="dxa"/>
          </w:tcPr>
          <w:p w14:paraId="637D3140" w14:textId="77777777" w:rsidR="00F9789A" w:rsidRPr="00F9789A" w:rsidRDefault="00F9789A" w:rsidP="00800C0F">
            <w:pPr>
              <w:rPr>
                <w:rFonts w:cs="Arial"/>
              </w:rPr>
            </w:pPr>
          </w:p>
        </w:tc>
        <w:tc>
          <w:tcPr>
            <w:tcW w:w="1417" w:type="dxa"/>
          </w:tcPr>
          <w:p w14:paraId="54D751CB" w14:textId="5768743C" w:rsidR="00F9789A" w:rsidRPr="00F9789A" w:rsidRDefault="00FF1B0A" w:rsidP="00800C0F">
            <w:pPr>
              <w:rPr>
                <w:rFonts w:cs="Arial"/>
              </w:rPr>
            </w:pPr>
            <w:r>
              <w:rPr>
                <w:rFonts w:cs="Arial"/>
              </w:rPr>
              <w:t xml:space="preserve">Temporary </w:t>
            </w:r>
            <w:r w:rsidR="002F3E4E">
              <w:rPr>
                <w:rFonts w:cs="Arial"/>
              </w:rPr>
              <w:t>long-term</w:t>
            </w:r>
            <w:r>
              <w:rPr>
                <w:rFonts w:cs="Arial"/>
              </w:rPr>
              <w:t xml:space="preserve"> location</w:t>
            </w:r>
          </w:p>
        </w:tc>
        <w:tc>
          <w:tcPr>
            <w:tcW w:w="1418" w:type="dxa"/>
          </w:tcPr>
          <w:p w14:paraId="6369C803" w14:textId="77777777" w:rsidR="00F9789A" w:rsidRPr="00F9789A" w:rsidRDefault="00F9789A" w:rsidP="00800C0F">
            <w:pPr>
              <w:rPr>
                <w:rFonts w:cs="Arial"/>
              </w:rPr>
            </w:pPr>
          </w:p>
        </w:tc>
        <w:tc>
          <w:tcPr>
            <w:tcW w:w="1701" w:type="dxa"/>
          </w:tcPr>
          <w:p w14:paraId="34A2CDCC" w14:textId="74B8C1E1" w:rsidR="00F9789A" w:rsidRPr="00F9789A" w:rsidRDefault="00F9789A" w:rsidP="00800C0F">
            <w:pPr>
              <w:rPr>
                <w:rFonts w:cs="Arial"/>
              </w:rPr>
            </w:pPr>
            <w:r w:rsidRPr="00F9789A">
              <w:rPr>
                <w:rFonts w:cs="Arial"/>
              </w:rPr>
              <w:t>Timaru – Established base</w:t>
            </w:r>
          </w:p>
          <w:p w14:paraId="1558CF39" w14:textId="5EB8221E" w:rsidR="00F9789A" w:rsidRPr="00F9789A" w:rsidRDefault="00F9789A" w:rsidP="00800C0F">
            <w:pPr>
              <w:rPr>
                <w:rFonts w:cs="Arial"/>
              </w:rPr>
            </w:pPr>
            <w:r w:rsidRPr="00F9789A">
              <w:rPr>
                <w:rFonts w:cs="Arial"/>
              </w:rPr>
              <w:t>West Coast – Established base</w:t>
            </w:r>
          </w:p>
        </w:tc>
        <w:tc>
          <w:tcPr>
            <w:tcW w:w="1531" w:type="dxa"/>
          </w:tcPr>
          <w:p w14:paraId="0363F62A" w14:textId="51BF0AEB" w:rsidR="00F9789A" w:rsidRPr="00F9789A" w:rsidRDefault="00FF1B0A" w:rsidP="00800C0F">
            <w:pPr>
              <w:rPr>
                <w:rFonts w:cs="Arial"/>
              </w:rPr>
            </w:pPr>
            <w:r>
              <w:rPr>
                <w:rFonts w:cs="Arial"/>
              </w:rPr>
              <w:t>Long term lease through Colliers</w:t>
            </w:r>
          </w:p>
        </w:tc>
      </w:tr>
      <w:tr w:rsidR="002F3E4E" w:rsidRPr="005B650A" w14:paraId="52DC2516" w14:textId="2CE7505F" w:rsidTr="002F3E4E">
        <w:tc>
          <w:tcPr>
            <w:tcW w:w="1564" w:type="dxa"/>
          </w:tcPr>
          <w:p w14:paraId="47ED2C4A" w14:textId="08F3022F" w:rsidR="00F9789A" w:rsidRDefault="00F9789A" w:rsidP="00800C0F">
            <w:pPr>
              <w:rPr>
                <w:rFonts w:cs="Arial"/>
              </w:rPr>
            </w:pPr>
            <w:r w:rsidRPr="00F9789A">
              <w:rPr>
                <w:rFonts w:cs="Arial"/>
              </w:rPr>
              <w:t xml:space="preserve">Dunedin </w:t>
            </w:r>
            <w:r w:rsidR="00AC22DC">
              <w:rPr>
                <w:rFonts w:cs="Arial"/>
              </w:rPr>
              <w:t>VRC</w:t>
            </w:r>
          </w:p>
          <w:p w14:paraId="4B3ECF60" w14:textId="6C18D810" w:rsidR="00CA6225" w:rsidRPr="00F9789A" w:rsidRDefault="00CA6225" w:rsidP="00800C0F">
            <w:pPr>
              <w:rPr>
                <w:rFonts w:cs="Arial"/>
              </w:rPr>
            </w:pPr>
          </w:p>
        </w:tc>
        <w:tc>
          <w:tcPr>
            <w:tcW w:w="1244" w:type="dxa"/>
          </w:tcPr>
          <w:p w14:paraId="43A68299" w14:textId="77777777" w:rsidR="00F9789A" w:rsidRPr="00F9789A" w:rsidRDefault="00F9789A" w:rsidP="00800C0F">
            <w:pPr>
              <w:rPr>
                <w:rFonts w:cs="Arial"/>
              </w:rPr>
            </w:pPr>
          </w:p>
        </w:tc>
        <w:tc>
          <w:tcPr>
            <w:tcW w:w="1582" w:type="dxa"/>
          </w:tcPr>
          <w:p w14:paraId="65ECF08F" w14:textId="77777777" w:rsidR="00F9789A" w:rsidRPr="00F9789A" w:rsidRDefault="00F9789A" w:rsidP="00800C0F">
            <w:pPr>
              <w:rPr>
                <w:rFonts w:cs="Arial"/>
              </w:rPr>
            </w:pPr>
          </w:p>
        </w:tc>
        <w:tc>
          <w:tcPr>
            <w:tcW w:w="1417" w:type="dxa"/>
          </w:tcPr>
          <w:p w14:paraId="4DD59B01" w14:textId="69ACBDB0" w:rsidR="00F9789A" w:rsidRPr="00F9789A" w:rsidRDefault="00F9789A" w:rsidP="00800C0F">
            <w:pPr>
              <w:rPr>
                <w:rFonts w:cs="Arial"/>
              </w:rPr>
            </w:pPr>
            <w:r w:rsidRPr="00F9789A">
              <w:rPr>
                <w:rFonts w:cs="Arial"/>
              </w:rPr>
              <w:t>In progress</w:t>
            </w:r>
          </w:p>
        </w:tc>
        <w:tc>
          <w:tcPr>
            <w:tcW w:w="1418" w:type="dxa"/>
          </w:tcPr>
          <w:p w14:paraId="16A85546" w14:textId="77777777" w:rsidR="00F9789A" w:rsidRPr="00F9789A" w:rsidRDefault="00F9789A" w:rsidP="00800C0F">
            <w:pPr>
              <w:rPr>
                <w:rFonts w:cs="Arial"/>
              </w:rPr>
            </w:pPr>
            <w:r w:rsidRPr="00F9789A">
              <w:rPr>
                <w:rFonts w:cs="Arial"/>
              </w:rPr>
              <w:t>Completed</w:t>
            </w:r>
          </w:p>
        </w:tc>
        <w:tc>
          <w:tcPr>
            <w:tcW w:w="1701" w:type="dxa"/>
          </w:tcPr>
          <w:p w14:paraId="5EB76810" w14:textId="77777777" w:rsidR="00F9789A" w:rsidRPr="00F9789A" w:rsidRDefault="00F9789A" w:rsidP="00800C0F">
            <w:pPr>
              <w:rPr>
                <w:rFonts w:cs="Arial"/>
              </w:rPr>
            </w:pPr>
          </w:p>
        </w:tc>
        <w:tc>
          <w:tcPr>
            <w:tcW w:w="1531" w:type="dxa"/>
          </w:tcPr>
          <w:p w14:paraId="48FC2702" w14:textId="77777777" w:rsidR="00D24962" w:rsidRDefault="00CA6225" w:rsidP="00800C0F">
            <w:pPr>
              <w:rPr>
                <w:rFonts w:cs="Arial"/>
              </w:rPr>
            </w:pPr>
            <w:r>
              <w:rPr>
                <w:rFonts w:cs="Arial"/>
              </w:rPr>
              <w:t xml:space="preserve">April 2022 </w:t>
            </w:r>
          </w:p>
          <w:p w14:paraId="407FB711" w14:textId="77777777" w:rsidR="00D24962" w:rsidRPr="00EE60EE" w:rsidRDefault="00D24962" w:rsidP="00800C0F">
            <w:pPr>
              <w:rPr>
                <w:rFonts w:cs="Arial"/>
              </w:rPr>
            </w:pPr>
            <w:r w:rsidRPr="00EE60EE">
              <w:rPr>
                <w:rFonts w:cs="Arial"/>
              </w:rPr>
              <w:t>Sara Cohen Host</w:t>
            </w:r>
          </w:p>
          <w:p w14:paraId="41031F4F" w14:textId="7DA0E712" w:rsidR="00F9789A" w:rsidRPr="00F9789A" w:rsidRDefault="00CA6225" w:rsidP="00800C0F">
            <w:pPr>
              <w:rPr>
                <w:rFonts w:cs="Arial"/>
              </w:rPr>
            </w:pPr>
            <w:r w:rsidRPr="00EE60EE">
              <w:rPr>
                <w:rFonts w:cs="Arial"/>
              </w:rPr>
              <w:t xml:space="preserve">no MOE signature </w:t>
            </w:r>
          </w:p>
        </w:tc>
      </w:tr>
      <w:tr w:rsidR="002F3E4E" w:rsidRPr="005B650A" w14:paraId="54256F71" w14:textId="2FD4E886" w:rsidTr="002F3E4E">
        <w:tc>
          <w:tcPr>
            <w:tcW w:w="1564" w:type="dxa"/>
          </w:tcPr>
          <w:p w14:paraId="6287A1D8" w14:textId="2E4A0412" w:rsidR="00F9789A" w:rsidRPr="00F9789A" w:rsidRDefault="00F9789A" w:rsidP="00800C0F">
            <w:pPr>
              <w:rPr>
                <w:rFonts w:cs="Arial"/>
              </w:rPr>
            </w:pPr>
            <w:r w:rsidRPr="00F9789A">
              <w:rPr>
                <w:rFonts w:cs="Arial"/>
              </w:rPr>
              <w:t xml:space="preserve">Invercargill </w:t>
            </w:r>
            <w:r w:rsidR="00AC22DC">
              <w:rPr>
                <w:rFonts w:cs="Arial"/>
              </w:rPr>
              <w:t>VRC</w:t>
            </w:r>
          </w:p>
        </w:tc>
        <w:tc>
          <w:tcPr>
            <w:tcW w:w="1244" w:type="dxa"/>
          </w:tcPr>
          <w:p w14:paraId="0858C80B" w14:textId="77777777" w:rsidR="00F9789A" w:rsidRPr="00F9789A" w:rsidRDefault="00F9789A" w:rsidP="00800C0F">
            <w:pPr>
              <w:rPr>
                <w:rFonts w:cs="Arial"/>
              </w:rPr>
            </w:pPr>
            <w:r w:rsidRPr="00F9789A">
              <w:t>Low/Med</w:t>
            </w:r>
          </w:p>
        </w:tc>
        <w:tc>
          <w:tcPr>
            <w:tcW w:w="1582" w:type="dxa"/>
          </w:tcPr>
          <w:p w14:paraId="50FF090A" w14:textId="77777777" w:rsidR="00F9789A" w:rsidRPr="00F9789A" w:rsidRDefault="00F9789A" w:rsidP="00800C0F">
            <w:pPr>
              <w:rPr>
                <w:rFonts w:cs="Arial"/>
              </w:rPr>
            </w:pPr>
          </w:p>
        </w:tc>
        <w:tc>
          <w:tcPr>
            <w:tcW w:w="1417" w:type="dxa"/>
          </w:tcPr>
          <w:p w14:paraId="630AA391" w14:textId="59E5F95C" w:rsidR="00F9789A" w:rsidRPr="00F9789A" w:rsidRDefault="00F9789A" w:rsidP="00800C0F">
            <w:pPr>
              <w:rPr>
                <w:rFonts w:cs="Arial"/>
              </w:rPr>
            </w:pPr>
            <w:r w:rsidRPr="00F9789A">
              <w:rPr>
                <w:rFonts w:cs="Arial"/>
              </w:rPr>
              <w:t xml:space="preserve"> </w:t>
            </w:r>
          </w:p>
        </w:tc>
        <w:tc>
          <w:tcPr>
            <w:tcW w:w="1418" w:type="dxa"/>
          </w:tcPr>
          <w:p w14:paraId="2A31D0D6" w14:textId="77777777" w:rsidR="00F9789A" w:rsidRPr="00F9789A" w:rsidRDefault="00F9789A" w:rsidP="00800C0F">
            <w:pPr>
              <w:rPr>
                <w:rFonts w:cs="Arial"/>
              </w:rPr>
            </w:pPr>
          </w:p>
        </w:tc>
        <w:tc>
          <w:tcPr>
            <w:tcW w:w="1701" w:type="dxa"/>
          </w:tcPr>
          <w:p w14:paraId="6DFE4078" w14:textId="77777777" w:rsidR="00F9789A" w:rsidRPr="00F9789A" w:rsidRDefault="00F9789A" w:rsidP="00800C0F">
            <w:pPr>
              <w:rPr>
                <w:rFonts w:cs="Arial"/>
              </w:rPr>
            </w:pPr>
          </w:p>
        </w:tc>
        <w:tc>
          <w:tcPr>
            <w:tcW w:w="1531" w:type="dxa"/>
          </w:tcPr>
          <w:p w14:paraId="1CE95D09" w14:textId="07F01786" w:rsidR="00D24962" w:rsidRDefault="00047EB9" w:rsidP="00800C0F">
            <w:pPr>
              <w:rPr>
                <w:rFonts w:cs="Arial"/>
              </w:rPr>
            </w:pPr>
            <w:r>
              <w:rPr>
                <w:rFonts w:cs="Arial"/>
              </w:rPr>
              <w:t>Believed to be 2010</w:t>
            </w:r>
          </w:p>
          <w:p w14:paraId="15E939D2" w14:textId="751760CC" w:rsidR="00F9789A" w:rsidRPr="00F9789A" w:rsidRDefault="00D24962" w:rsidP="00800C0F">
            <w:pPr>
              <w:rPr>
                <w:rFonts w:cs="Arial"/>
              </w:rPr>
            </w:pPr>
            <w:r>
              <w:rPr>
                <w:rFonts w:cs="Arial"/>
              </w:rPr>
              <w:t xml:space="preserve">Ascot Host School </w:t>
            </w:r>
          </w:p>
        </w:tc>
      </w:tr>
    </w:tbl>
    <w:p w14:paraId="232C26F7" w14:textId="77777777" w:rsidR="00381925" w:rsidRPr="005B650A" w:rsidRDefault="00381925" w:rsidP="65C96F7A">
      <w:pPr>
        <w:rPr>
          <w:rFonts w:cs="Arial"/>
          <w:color w:val="FF0000"/>
          <w:highlight w:val="cyan"/>
        </w:rPr>
      </w:pPr>
    </w:p>
    <w:p w14:paraId="131E34EE" w14:textId="77777777" w:rsidR="003F2316" w:rsidRDefault="00D24962" w:rsidP="00393EDB">
      <w:pPr>
        <w:rPr>
          <w:rFonts w:eastAsia="Arial" w:cs="Arial"/>
        </w:rPr>
      </w:pPr>
      <w:r w:rsidRPr="00EE60EE">
        <w:rPr>
          <w:rFonts w:eastAsia="Arial" w:cs="Arial"/>
        </w:rPr>
        <w:t>The above information has incorporated the status of the Property Occupancy Documents which was a focus of the MOE Sensory Schools Property Group team.  Progress has been made howe</w:t>
      </w:r>
      <w:r w:rsidR="00EE60EE" w:rsidRPr="00EE60EE">
        <w:rPr>
          <w:rFonts w:eastAsia="Arial" w:cs="Arial"/>
        </w:rPr>
        <w:t>ver i</w:t>
      </w:r>
      <w:r w:rsidRPr="00EE60EE">
        <w:rPr>
          <w:rFonts w:eastAsia="Arial" w:cs="Arial"/>
        </w:rPr>
        <w:t>t is clear that there is still work to be undertaken in this area, however this has been impacted by change and loss of staff within the MOE property group.</w:t>
      </w:r>
      <w:r w:rsidRPr="00D24962">
        <w:rPr>
          <w:rFonts w:eastAsia="Arial" w:cs="Arial"/>
        </w:rPr>
        <w:t xml:space="preserve">  </w:t>
      </w:r>
    </w:p>
    <w:p w14:paraId="13EBB26C" w14:textId="5C74622D" w:rsidR="00072ACB" w:rsidRPr="00EE60EE" w:rsidRDefault="7D9DA6E9" w:rsidP="00C62525">
      <w:pPr>
        <w:pStyle w:val="Heading2"/>
      </w:pPr>
      <w:bookmarkStart w:id="319" w:name="_Toc64655612"/>
      <w:bookmarkStart w:id="320" w:name="_Toc120533306"/>
      <w:bookmarkStart w:id="321" w:name="_Toc120533363"/>
      <w:r w:rsidRPr="00EE60EE">
        <w:rPr>
          <w:rFonts w:eastAsia="Arial"/>
        </w:rPr>
        <w:t>3.6   Contractual Arrangements with the Ministry of Education</w:t>
      </w:r>
      <w:bookmarkEnd w:id="319"/>
      <w:bookmarkEnd w:id="320"/>
      <w:bookmarkEnd w:id="321"/>
      <w:r w:rsidRPr="00EE60EE">
        <w:rPr>
          <w:rFonts w:eastAsia="Arial"/>
        </w:rPr>
        <w:t xml:space="preserve"> </w:t>
      </w:r>
    </w:p>
    <w:p w14:paraId="4DFD947F" w14:textId="7FE719E3" w:rsidR="00072ACB" w:rsidRPr="00EC7987" w:rsidRDefault="00FA284C" w:rsidP="65C96F7A">
      <w:pPr>
        <w:rPr>
          <w:rFonts w:eastAsia="Arial" w:cs="Arial"/>
        </w:rPr>
      </w:pPr>
      <w:r w:rsidRPr="00EE60EE">
        <w:rPr>
          <w:rFonts w:eastAsia="Arial" w:cs="Arial"/>
        </w:rPr>
        <w:t>For 202</w:t>
      </w:r>
      <w:r w:rsidR="00EC7987" w:rsidRPr="00EE60EE">
        <w:rPr>
          <w:rFonts w:eastAsia="Arial" w:cs="Arial"/>
        </w:rPr>
        <w:t>3</w:t>
      </w:r>
      <w:r w:rsidR="7D9DA6E9" w:rsidRPr="00EE60EE">
        <w:rPr>
          <w:rFonts w:eastAsia="Arial" w:cs="Arial"/>
        </w:rPr>
        <w:t xml:space="preserve"> the services of BLENNZ will be provided through a Ministry of Education Resourcing Notice which records BLENNZ’s day school and residential resourcing entitlements as well as the network’s additional national service funding.  BLENNZ’s Annual Plan</w:t>
      </w:r>
      <w:r w:rsidR="00EC7987" w:rsidRPr="00EE60EE">
        <w:rPr>
          <w:rFonts w:eastAsia="Arial" w:cs="Arial"/>
        </w:rPr>
        <w:t xml:space="preserve">, </w:t>
      </w:r>
      <w:r w:rsidR="7D9DA6E9" w:rsidRPr="00EE60EE">
        <w:rPr>
          <w:rFonts w:eastAsia="Arial" w:cs="Arial"/>
        </w:rPr>
        <w:t xml:space="preserve">Annual Report </w:t>
      </w:r>
      <w:r w:rsidR="00EC7987" w:rsidRPr="00EE60EE">
        <w:rPr>
          <w:rFonts w:eastAsia="Arial" w:cs="Arial"/>
        </w:rPr>
        <w:t xml:space="preserve">and Resource Notice Reporting </w:t>
      </w:r>
      <w:r w:rsidR="7D9DA6E9" w:rsidRPr="00EE60EE">
        <w:rPr>
          <w:rFonts w:eastAsia="Arial" w:cs="Arial"/>
        </w:rPr>
        <w:t>will be the basis for addressing the accountabilities relating to this resourcing.</w:t>
      </w:r>
    </w:p>
    <w:p w14:paraId="43D95042" w14:textId="2CA6F2FE" w:rsidR="0084047A" w:rsidRPr="00EC7987" w:rsidRDefault="0084047A" w:rsidP="00C62525">
      <w:pPr>
        <w:pStyle w:val="Heading2"/>
      </w:pPr>
      <w:bookmarkStart w:id="322" w:name="_Toc64655613"/>
      <w:bookmarkStart w:id="323" w:name="_Toc120533307"/>
      <w:bookmarkStart w:id="324" w:name="_Toc120533364"/>
      <w:r w:rsidRPr="00EC7987">
        <w:t>3.</w:t>
      </w:r>
      <w:r w:rsidR="007D4422" w:rsidRPr="00EC7987">
        <w:t>7</w:t>
      </w:r>
      <w:r w:rsidRPr="00EC7987">
        <w:t xml:space="preserve"> </w:t>
      </w:r>
      <w:r w:rsidR="002D1E67" w:rsidRPr="00EC7987">
        <w:t xml:space="preserve">  </w:t>
      </w:r>
      <w:r w:rsidRPr="00EC7987">
        <w:t>Healt</w:t>
      </w:r>
      <w:r w:rsidR="0043234F">
        <w:t xml:space="preserve">h, </w:t>
      </w:r>
      <w:r w:rsidRPr="00EC7987">
        <w:t>Safety</w:t>
      </w:r>
      <w:bookmarkEnd w:id="322"/>
      <w:r w:rsidR="0043234F">
        <w:t xml:space="preserve"> and Wellbeing</w:t>
      </w:r>
      <w:bookmarkEnd w:id="323"/>
      <w:bookmarkEnd w:id="324"/>
      <w:r w:rsidR="0043234F">
        <w:t xml:space="preserve"> </w:t>
      </w:r>
    </w:p>
    <w:p w14:paraId="02E8DD41" w14:textId="77777777" w:rsidR="0084047A" w:rsidRPr="00EC7987" w:rsidRDefault="0084047A" w:rsidP="0084047A">
      <w:pPr>
        <w:rPr>
          <w:rFonts w:cs="Arial"/>
          <w:b/>
          <w:bCs/>
          <w:highlight w:val="cyan"/>
        </w:rPr>
      </w:pPr>
    </w:p>
    <w:p w14:paraId="3A7CC1F5" w14:textId="1335F743" w:rsidR="0084047A" w:rsidRPr="00EC7987" w:rsidRDefault="0084047A" w:rsidP="00294288">
      <w:pPr>
        <w:rPr>
          <w:rFonts w:cs="Arial"/>
          <w:bCs/>
          <w:lang w:eastAsia="en-NZ"/>
        </w:rPr>
      </w:pPr>
      <w:r w:rsidRPr="00EC7987">
        <w:rPr>
          <w:rFonts w:cs="Arial"/>
          <w:bCs/>
          <w:lang w:eastAsia="en-NZ"/>
        </w:rPr>
        <w:t>BLENNZ is committed to meeting the requirements of the Health and Safety at Work Act 2015 to do what is “reasonably practicable” to keep workers and others healthy and safe. BLENNZ will continue to have strong policies and regular monitoring and review processes in place to ensure that there are systems to identify, assess and manage risks ahead of any harm and remove or reduce those risks “so far as is reasonably practicable.</w:t>
      </w:r>
      <w:r w:rsidR="00FA284C" w:rsidRPr="00EC7987">
        <w:rPr>
          <w:rFonts w:cs="Arial"/>
          <w:bCs/>
          <w:lang w:eastAsia="en-NZ"/>
        </w:rPr>
        <w:t>”</w:t>
      </w:r>
    </w:p>
    <w:p w14:paraId="6083DEF7" w14:textId="56A0C3E4" w:rsidR="00813BA3" w:rsidRPr="0054731F" w:rsidRDefault="0043234F" w:rsidP="00191FBB">
      <w:pPr>
        <w:pStyle w:val="Heading1"/>
      </w:pPr>
      <w:bookmarkStart w:id="325" w:name="_Toc410393837"/>
      <w:bookmarkStart w:id="326" w:name="_Toc410394519"/>
      <w:bookmarkStart w:id="327" w:name="_Toc506273941"/>
      <w:bookmarkStart w:id="328" w:name="_Toc25675475"/>
      <w:bookmarkStart w:id="329" w:name="_Toc25675726"/>
      <w:bookmarkStart w:id="330" w:name="_Toc25675862"/>
      <w:bookmarkStart w:id="331" w:name="_Toc25676063"/>
      <w:bookmarkStart w:id="332" w:name="_Toc64655619"/>
      <w:bookmarkStart w:id="333" w:name="_Toc120533308"/>
      <w:bookmarkStart w:id="334" w:name="_Toc120533365"/>
      <w:r>
        <w:lastRenderedPageBreak/>
        <w:t>4</w:t>
      </w:r>
      <w:r w:rsidR="00F32CF8" w:rsidRPr="0054731F">
        <w:t>.</w:t>
      </w:r>
      <w:r w:rsidR="00545E61" w:rsidRPr="0054731F">
        <w:tab/>
        <w:t>P</w:t>
      </w:r>
      <w:r w:rsidR="00BB00BD" w:rsidRPr="0054731F">
        <w:t>rocedural</w:t>
      </w:r>
      <w:r w:rsidR="00545E61" w:rsidRPr="0054731F">
        <w:t xml:space="preserve"> I</w:t>
      </w:r>
      <w:bookmarkEnd w:id="325"/>
      <w:bookmarkEnd w:id="326"/>
      <w:r w:rsidR="00BB00BD" w:rsidRPr="0054731F">
        <w:t>nformation</w:t>
      </w:r>
      <w:bookmarkEnd w:id="327"/>
      <w:bookmarkEnd w:id="328"/>
      <w:bookmarkEnd w:id="329"/>
      <w:bookmarkEnd w:id="330"/>
      <w:bookmarkEnd w:id="331"/>
      <w:bookmarkEnd w:id="332"/>
      <w:bookmarkEnd w:id="333"/>
      <w:bookmarkEnd w:id="334"/>
      <w:r w:rsidR="00545E61" w:rsidRPr="0054731F">
        <w:t xml:space="preserve"> </w:t>
      </w:r>
    </w:p>
    <w:p w14:paraId="7BAF7C25" w14:textId="77777777" w:rsidR="00BD3ED9" w:rsidRDefault="00BD3ED9" w:rsidP="00813BA3"/>
    <w:p w14:paraId="52B1AB34" w14:textId="4AB77926" w:rsidR="00813BA3" w:rsidRPr="0054731F" w:rsidRDefault="00813BA3" w:rsidP="00813BA3">
      <w:r w:rsidRPr="00852F68">
        <w:t xml:space="preserve">The </w:t>
      </w:r>
      <w:r w:rsidR="00EC7987" w:rsidRPr="00852F68">
        <w:t xml:space="preserve">2023 </w:t>
      </w:r>
      <w:r w:rsidR="007C2D2E" w:rsidRPr="00852F68">
        <w:t>BLENNZ</w:t>
      </w:r>
      <w:r w:rsidRPr="0054731F">
        <w:t xml:space="preserve"> Charter will be available in an accessible format on the BLENNZ website for people and organisation to access and download. Braille and large print copies will be made available upon request.</w:t>
      </w:r>
    </w:p>
    <w:p w14:paraId="647317E2" w14:textId="77777777" w:rsidR="00813BA3" w:rsidRPr="0054731F" w:rsidRDefault="00813BA3" w:rsidP="00545E61">
      <w:pPr>
        <w:rPr>
          <w:rFonts w:cs="Arial"/>
          <w:highlight w:val="cyan"/>
        </w:rPr>
      </w:pPr>
    </w:p>
    <w:p w14:paraId="100170FC" w14:textId="6F851E5F" w:rsidR="00545E61" w:rsidRPr="0054731F" w:rsidRDefault="00C04928" w:rsidP="00191FBB">
      <w:pPr>
        <w:pStyle w:val="Heading1"/>
      </w:pPr>
      <w:bookmarkStart w:id="335" w:name="_Toc410393838"/>
      <w:bookmarkStart w:id="336" w:name="_Toc410394520"/>
      <w:bookmarkStart w:id="337" w:name="_Toc506273942"/>
      <w:bookmarkStart w:id="338" w:name="_Toc25675476"/>
      <w:bookmarkStart w:id="339" w:name="_Toc25675727"/>
      <w:bookmarkStart w:id="340" w:name="_Toc25675863"/>
      <w:bookmarkStart w:id="341" w:name="_Toc25676064"/>
      <w:bookmarkStart w:id="342" w:name="_Toc64655620"/>
      <w:bookmarkStart w:id="343" w:name="_Toc120533309"/>
      <w:bookmarkStart w:id="344" w:name="_Toc120533366"/>
      <w:r>
        <w:t xml:space="preserve">5. </w:t>
      </w:r>
      <w:r w:rsidR="00545E61" w:rsidRPr="0054731F">
        <w:t>Charter Ratification</w:t>
      </w:r>
      <w:bookmarkEnd w:id="335"/>
      <w:bookmarkEnd w:id="336"/>
      <w:bookmarkEnd w:id="337"/>
      <w:bookmarkEnd w:id="338"/>
      <w:bookmarkEnd w:id="339"/>
      <w:bookmarkEnd w:id="340"/>
      <w:bookmarkEnd w:id="341"/>
      <w:bookmarkEnd w:id="342"/>
      <w:bookmarkEnd w:id="343"/>
      <w:bookmarkEnd w:id="344"/>
    </w:p>
    <w:p w14:paraId="60348E22" w14:textId="77777777" w:rsidR="00BD3ED9" w:rsidRDefault="00BD3ED9" w:rsidP="00D155A4">
      <w:pPr>
        <w:tabs>
          <w:tab w:val="left" w:pos="8460"/>
        </w:tabs>
        <w:rPr>
          <w:rFonts w:cs="Arial"/>
        </w:rPr>
      </w:pPr>
    </w:p>
    <w:p w14:paraId="77AD8424" w14:textId="163A9360" w:rsidR="00642F1B" w:rsidRDefault="009A5628" w:rsidP="00D155A4">
      <w:pPr>
        <w:tabs>
          <w:tab w:val="left" w:pos="8460"/>
        </w:tabs>
        <w:rPr>
          <w:rFonts w:cs="Arial"/>
        </w:rPr>
      </w:pPr>
      <w:r w:rsidRPr="00EC7987">
        <w:rPr>
          <w:rFonts w:cs="Arial"/>
        </w:rPr>
        <w:t xml:space="preserve">This Charter </w:t>
      </w:r>
      <w:r w:rsidR="00F24501" w:rsidRPr="00852F68">
        <w:rPr>
          <w:rFonts w:cs="Arial"/>
        </w:rPr>
        <w:t xml:space="preserve">has been ratified by the BLENNZ Board of Trustees and </w:t>
      </w:r>
      <w:r w:rsidRPr="00852F68">
        <w:rPr>
          <w:rFonts w:cs="Arial"/>
        </w:rPr>
        <w:t xml:space="preserve">was submitted to the Ministry of Education </w:t>
      </w:r>
      <w:r w:rsidR="0087393B" w:rsidRPr="00852F68">
        <w:rPr>
          <w:rFonts w:cs="Arial"/>
        </w:rPr>
        <w:t>by</w:t>
      </w:r>
      <w:r w:rsidR="009C1009" w:rsidRPr="00852F68">
        <w:rPr>
          <w:rFonts w:cs="Arial"/>
        </w:rPr>
        <w:t xml:space="preserve"> the </w:t>
      </w:r>
      <w:r w:rsidR="00020F84" w:rsidRPr="00852F68">
        <w:rPr>
          <w:rFonts w:cs="Arial"/>
        </w:rPr>
        <w:t xml:space="preserve">1 </w:t>
      </w:r>
      <w:r w:rsidR="009A7B6C" w:rsidRPr="00852F68">
        <w:rPr>
          <w:rFonts w:cs="Arial"/>
        </w:rPr>
        <w:t xml:space="preserve">March </w:t>
      </w:r>
      <w:r w:rsidR="00A40240" w:rsidRPr="00852F68">
        <w:rPr>
          <w:rFonts w:cs="Arial"/>
        </w:rPr>
        <w:t>20</w:t>
      </w:r>
      <w:r w:rsidR="00813BA3" w:rsidRPr="00852F68">
        <w:rPr>
          <w:rFonts w:cs="Arial"/>
        </w:rPr>
        <w:t>2</w:t>
      </w:r>
      <w:r w:rsidR="00EC7987" w:rsidRPr="00852F68">
        <w:rPr>
          <w:rFonts w:cs="Arial"/>
        </w:rPr>
        <w:t>3</w:t>
      </w:r>
      <w:r w:rsidR="00976E0A" w:rsidRPr="00852F68">
        <w:rPr>
          <w:rFonts w:cs="Arial"/>
        </w:rPr>
        <w:t xml:space="preserve"> together with the </w:t>
      </w:r>
      <w:r w:rsidR="00EC7987" w:rsidRPr="00852F68">
        <w:rPr>
          <w:rFonts w:cs="Arial"/>
        </w:rPr>
        <w:t xml:space="preserve">2022 </w:t>
      </w:r>
      <w:r w:rsidR="00976E0A" w:rsidRPr="00852F68">
        <w:rPr>
          <w:rFonts w:cs="Arial"/>
        </w:rPr>
        <w:t>Analysis of Variance</w:t>
      </w:r>
      <w:r w:rsidR="000A794B" w:rsidRPr="00852F68">
        <w:rPr>
          <w:rFonts w:cs="Arial"/>
        </w:rPr>
        <w:t>.</w:t>
      </w:r>
      <w:r w:rsidR="00742552" w:rsidRPr="00EC7987">
        <w:rPr>
          <w:rFonts w:cs="Arial"/>
        </w:rPr>
        <w:t xml:space="preserve"> </w:t>
      </w:r>
    </w:p>
    <w:p w14:paraId="01BA2959" w14:textId="4F9D3D45" w:rsidR="0043234F" w:rsidRDefault="0043234F" w:rsidP="00D155A4">
      <w:pPr>
        <w:tabs>
          <w:tab w:val="left" w:pos="8460"/>
        </w:tabs>
        <w:rPr>
          <w:rFonts w:cs="Arial"/>
        </w:rPr>
      </w:pPr>
    </w:p>
    <w:p w14:paraId="6779B1DA" w14:textId="755DEEFD" w:rsidR="0043234F" w:rsidRPr="00EE60EE" w:rsidRDefault="0043234F" w:rsidP="00191FBB">
      <w:pPr>
        <w:pStyle w:val="Heading1"/>
      </w:pPr>
      <w:bookmarkStart w:id="345" w:name="_Toc120533310"/>
      <w:bookmarkStart w:id="346" w:name="_Toc120533367"/>
      <w:r w:rsidRPr="00EE60EE">
        <w:t>6</w:t>
      </w:r>
      <w:r w:rsidRPr="00EE60EE">
        <w:tab/>
        <w:t>Guiding Documents</w:t>
      </w:r>
      <w:bookmarkEnd w:id="345"/>
      <w:bookmarkEnd w:id="346"/>
      <w:r w:rsidRPr="00EE60EE">
        <w:t xml:space="preserve"> </w:t>
      </w:r>
    </w:p>
    <w:p w14:paraId="42A8E01F" w14:textId="35A48A91" w:rsidR="0043234F" w:rsidRDefault="0043234F" w:rsidP="0043234F">
      <w:r w:rsidRPr="001340C8">
        <w:t>Within the context of Aotearoa New</w:t>
      </w:r>
      <w:r w:rsidR="00F65413">
        <w:t xml:space="preserve"> </w:t>
      </w:r>
      <w:proofErr w:type="gramStart"/>
      <w:r w:rsidRPr="001340C8">
        <w:t>Zealand</w:t>
      </w:r>
      <w:proofErr w:type="gramEnd"/>
      <w:r w:rsidRPr="001340C8">
        <w:t xml:space="preserve"> the documents that guide</w:t>
      </w:r>
      <w:r w:rsidR="00B20FC5">
        <w:t xml:space="preserve"> and inform</w:t>
      </w:r>
      <w:r w:rsidRPr="001340C8">
        <w:t xml:space="preserve"> our practice include:</w:t>
      </w:r>
    </w:p>
    <w:p w14:paraId="04649CBE" w14:textId="77777777" w:rsidR="00BD3ED9" w:rsidRPr="001340C8" w:rsidRDefault="00BD3ED9" w:rsidP="0043234F"/>
    <w:p w14:paraId="63AADCA0" w14:textId="54E03D62" w:rsidR="0043234F" w:rsidRPr="00BA3E70" w:rsidRDefault="0043234F" w:rsidP="00BD3ED9">
      <w:pPr>
        <w:pStyle w:val="ListParagraph"/>
        <w:numPr>
          <w:ilvl w:val="0"/>
          <w:numId w:val="45"/>
        </w:numPr>
        <w:spacing w:after="0" w:line="288" w:lineRule="auto"/>
        <w:ind w:left="425" w:hanging="425"/>
        <w:rPr>
          <w:rFonts w:ascii="Arial" w:hAnsi="Arial" w:cs="Arial"/>
          <w:sz w:val="24"/>
          <w:szCs w:val="24"/>
        </w:rPr>
      </w:pPr>
      <w:proofErr w:type="spellStart"/>
      <w:r w:rsidRPr="00BA3E70">
        <w:rPr>
          <w:rFonts w:ascii="Arial" w:hAnsi="Arial" w:cs="Arial"/>
          <w:sz w:val="24"/>
          <w:szCs w:val="24"/>
        </w:rPr>
        <w:t>Tirititi</w:t>
      </w:r>
      <w:proofErr w:type="spellEnd"/>
      <w:r w:rsidRPr="00BA3E70">
        <w:rPr>
          <w:rFonts w:ascii="Arial" w:hAnsi="Arial" w:cs="Arial"/>
          <w:sz w:val="24"/>
          <w:szCs w:val="24"/>
        </w:rPr>
        <w:t xml:space="preserve"> o Waitangi</w:t>
      </w:r>
    </w:p>
    <w:p w14:paraId="399FC540" w14:textId="6D0BDE54" w:rsidR="00B931A2" w:rsidRPr="00BA3E70" w:rsidRDefault="00B931A2" w:rsidP="00BD3ED9">
      <w:pPr>
        <w:pStyle w:val="ListParagraph"/>
        <w:numPr>
          <w:ilvl w:val="0"/>
          <w:numId w:val="45"/>
        </w:numPr>
        <w:spacing w:after="0" w:line="288" w:lineRule="auto"/>
        <w:ind w:left="425" w:hanging="425"/>
        <w:rPr>
          <w:rFonts w:ascii="Arial" w:hAnsi="Arial" w:cs="Arial"/>
          <w:sz w:val="24"/>
          <w:szCs w:val="24"/>
        </w:rPr>
      </w:pPr>
      <w:r w:rsidRPr="00BA3E70">
        <w:rPr>
          <w:rFonts w:ascii="Arial" w:hAnsi="Arial" w:cs="Arial"/>
          <w:sz w:val="24"/>
          <w:szCs w:val="24"/>
        </w:rPr>
        <w:t>United Nations Rights of the Child</w:t>
      </w:r>
    </w:p>
    <w:p w14:paraId="6E2306B2" w14:textId="26394002" w:rsidR="00B931A2" w:rsidRPr="00BA3E70" w:rsidRDefault="00B931A2" w:rsidP="00BD3ED9">
      <w:pPr>
        <w:pStyle w:val="ListParagraph"/>
        <w:numPr>
          <w:ilvl w:val="0"/>
          <w:numId w:val="45"/>
        </w:numPr>
        <w:spacing w:after="0" w:line="288" w:lineRule="auto"/>
        <w:ind w:left="425" w:hanging="425"/>
        <w:rPr>
          <w:rFonts w:ascii="Arial" w:hAnsi="Arial" w:cs="Arial"/>
          <w:sz w:val="24"/>
          <w:szCs w:val="24"/>
        </w:rPr>
      </w:pPr>
      <w:r w:rsidRPr="00BA3E70">
        <w:rPr>
          <w:rFonts w:ascii="Arial" w:hAnsi="Arial" w:cs="Arial"/>
          <w:sz w:val="24"/>
          <w:szCs w:val="24"/>
        </w:rPr>
        <w:t>New Zealand Disability Strategy 2016 – 2026</w:t>
      </w:r>
    </w:p>
    <w:p w14:paraId="7E86D626" w14:textId="2B4BFE51" w:rsidR="00B931A2" w:rsidRDefault="00B931A2" w:rsidP="00BD3ED9">
      <w:pPr>
        <w:pStyle w:val="ListParagraph"/>
        <w:numPr>
          <w:ilvl w:val="0"/>
          <w:numId w:val="45"/>
        </w:numPr>
        <w:spacing w:after="0" w:line="288" w:lineRule="auto"/>
        <w:ind w:left="425" w:hanging="425"/>
      </w:pPr>
      <w:r w:rsidRPr="00BA3E70">
        <w:rPr>
          <w:rFonts w:ascii="Arial" w:hAnsi="Arial" w:cs="Arial"/>
          <w:sz w:val="24"/>
          <w:szCs w:val="24"/>
        </w:rPr>
        <w:t>A National Plan</w:t>
      </w:r>
      <w:r w:rsidR="00CF4811">
        <w:rPr>
          <w:rFonts w:ascii="Arial" w:hAnsi="Arial" w:cs="Arial"/>
          <w:sz w:val="24"/>
          <w:szCs w:val="24"/>
        </w:rPr>
        <w:t xml:space="preserve"> </w:t>
      </w:r>
      <w:r w:rsidR="00BA3E70" w:rsidRPr="00BA3E70">
        <w:rPr>
          <w:rFonts w:ascii="Arial" w:hAnsi="Arial" w:cs="Arial"/>
          <w:sz w:val="24"/>
          <w:szCs w:val="24"/>
        </w:rPr>
        <w:t>for the Education of Learners Who Are Blind and Vision Impaired in Aotearoa / New Zealand Revised 2009</w:t>
      </w:r>
      <w:r w:rsidR="00BA3E70">
        <w:rPr>
          <w:rFonts w:ascii="Arial" w:hAnsi="Arial" w:cs="Arial"/>
          <w:sz w:val="24"/>
          <w:szCs w:val="24"/>
        </w:rPr>
        <w:t xml:space="preserve">: </w:t>
      </w:r>
      <w:r w:rsidRPr="00BA3E70">
        <w:rPr>
          <w:rFonts w:ascii="Arial" w:hAnsi="Arial" w:cs="Arial"/>
          <w:sz w:val="24"/>
          <w:szCs w:val="24"/>
        </w:rPr>
        <w:t>For</w:t>
      </w:r>
      <w:r>
        <w:t xml:space="preserve"> </w:t>
      </w:r>
      <w:r w:rsidRPr="00BA3E70">
        <w:rPr>
          <w:rFonts w:ascii="Arial" w:hAnsi="Arial" w:cs="Arial"/>
          <w:sz w:val="24"/>
          <w:szCs w:val="24"/>
        </w:rPr>
        <w:t>Early Childhood and Compulsory Sector Learners</w:t>
      </w:r>
    </w:p>
    <w:sectPr w:rsidR="00B931A2" w:rsidSect="00512543">
      <w:pgSz w:w="11907" w:h="16840"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86FD" w14:textId="77777777" w:rsidR="00223523" w:rsidRDefault="00223523">
      <w:r>
        <w:separator/>
      </w:r>
    </w:p>
  </w:endnote>
  <w:endnote w:type="continuationSeparator" w:id="0">
    <w:p w14:paraId="24A0517C" w14:textId="77777777" w:rsidR="00223523" w:rsidRDefault="0022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16F7" w14:textId="77777777" w:rsidR="00223523" w:rsidRDefault="00223523">
    <w:pPr>
      <w:pStyle w:val="Footer"/>
      <w:jc w:val="right"/>
    </w:pPr>
  </w:p>
  <w:p w14:paraId="6DD8A5FE" w14:textId="77777777" w:rsidR="00223523" w:rsidRDefault="00223523" w:rsidP="007A7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03009"/>
      <w:docPartObj>
        <w:docPartGallery w:val="Page Numbers (Bottom of Page)"/>
        <w:docPartUnique/>
      </w:docPartObj>
    </w:sdtPr>
    <w:sdtEndPr>
      <w:rPr>
        <w:noProof/>
        <w:sz w:val="20"/>
        <w:szCs w:val="20"/>
      </w:rPr>
    </w:sdtEndPr>
    <w:sdtContent>
      <w:p w14:paraId="5C78084C" w14:textId="4F6D8C07" w:rsidR="00223523" w:rsidRPr="0072666C" w:rsidRDefault="00223523">
        <w:pPr>
          <w:pStyle w:val="Footer"/>
          <w:jc w:val="right"/>
          <w:rPr>
            <w:sz w:val="20"/>
            <w:szCs w:val="20"/>
          </w:rPr>
        </w:pPr>
        <w:r w:rsidRPr="0072666C">
          <w:rPr>
            <w:sz w:val="20"/>
            <w:szCs w:val="20"/>
          </w:rPr>
          <w:fldChar w:fldCharType="begin"/>
        </w:r>
        <w:r w:rsidRPr="0072666C">
          <w:rPr>
            <w:sz w:val="20"/>
            <w:szCs w:val="20"/>
          </w:rPr>
          <w:instrText xml:space="preserve"> PAGE   \* MERGEFORMAT </w:instrText>
        </w:r>
        <w:r w:rsidRPr="0072666C">
          <w:rPr>
            <w:sz w:val="20"/>
            <w:szCs w:val="20"/>
          </w:rPr>
          <w:fldChar w:fldCharType="separate"/>
        </w:r>
        <w:r w:rsidR="00673256">
          <w:rPr>
            <w:noProof/>
            <w:sz w:val="20"/>
            <w:szCs w:val="20"/>
          </w:rPr>
          <w:t>8</w:t>
        </w:r>
        <w:r w:rsidRPr="0072666C">
          <w:rPr>
            <w:noProof/>
            <w:sz w:val="20"/>
            <w:szCs w:val="20"/>
          </w:rPr>
          <w:fldChar w:fldCharType="end"/>
        </w:r>
      </w:p>
    </w:sdtContent>
  </w:sdt>
  <w:p w14:paraId="03E3206F" w14:textId="77777777" w:rsidR="00223523" w:rsidRDefault="00223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156643"/>
      <w:docPartObj>
        <w:docPartGallery w:val="Page Numbers (Bottom of Page)"/>
        <w:docPartUnique/>
      </w:docPartObj>
    </w:sdtPr>
    <w:sdtEndPr>
      <w:rPr>
        <w:noProof/>
        <w:sz w:val="20"/>
        <w:szCs w:val="20"/>
      </w:rPr>
    </w:sdtEndPr>
    <w:sdtContent>
      <w:p w14:paraId="6932247D" w14:textId="7684C388" w:rsidR="00223523" w:rsidRPr="00FC1D66" w:rsidRDefault="00223523">
        <w:pPr>
          <w:pStyle w:val="Footer"/>
          <w:jc w:val="right"/>
          <w:rPr>
            <w:sz w:val="20"/>
            <w:szCs w:val="20"/>
          </w:rPr>
        </w:pPr>
        <w:r w:rsidRPr="00FC1D66">
          <w:rPr>
            <w:sz w:val="20"/>
            <w:szCs w:val="20"/>
          </w:rPr>
          <w:fldChar w:fldCharType="begin"/>
        </w:r>
        <w:r w:rsidRPr="00FC1D66">
          <w:rPr>
            <w:sz w:val="20"/>
            <w:szCs w:val="20"/>
          </w:rPr>
          <w:instrText xml:space="preserve"> PAGE   \* MERGEFORMAT </w:instrText>
        </w:r>
        <w:r w:rsidRPr="00FC1D66">
          <w:rPr>
            <w:sz w:val="20"/>
            <w:szCs w:val="20"/>
          </w:rPr>
          <w:fldChar w:fldCharType="separate"/>
        </w:r>
        <w:r w:rsidR="00673256">
          <w:rPr>
            <w:noProof/>
            <w:sz w:val="20"/>
            <w:szCs w:val="20"/>
          </w:rPr>
          <w:t>12</w:t>
        </w:r>
        <w:r w:rsidRPr="00FC1D66">
          <w:rPr>
            <w:noProof/>
            <w:sz w:val="20"/>
            <w:szCs w:val="20"/>
          </w:rPr>
          <w:fldChar w:fldCharType="end"/>
        </w:r>
      </w:p>
    </w:sdtContent>
  </w:sdt>
  <w:p w14:paraId="43AED143" w14:textId="77777777" w:rsidR="00223523" w:rsidRDefault="00223523" w:rsidP="007A75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BB7D" w14:textId="77777777" w:rsidR="00223523" w:rsidRDefault="00223523">
      <w:r>
        <w:separator/>
      </w:r>
    </w:p>
  </w:footnote>
  <w:footnote w:type="continuationSeparator" w:id="0">
    <w:p w14:paraId="6BFCCAA5" w14:textId="77777777" w:rsidR="00223523" w:rsidRDefault="0022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921"/>
    <w:multiLevelType w:val="hybridMultilevel"/>
    <w:tmpl w:val="C4823A7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8B7945"/>
    <w:multiLevelType w:val="multilevel"/>
    <w:tmpl w:val="270C78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B718D7"/>
    <w:multiLevelType w:val="hybridMultilevel"/>
    <w:tmpl w:val="4FC23B7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DD0CCB"/>
    <w:multiLevelType w:val="multilevel"/>
    <w:tmpl w:val="D9FE9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6683B"/>
    <w:multiLevelType w:val="hybridMultilevel"/>
    <w:tmpl w:val="E960B26A"/>
    <w:lvl w:ilvl="0" w:tplc="423451FA">
      <w:start w:val="1"/>
      <w:numFmt w:val="bullet"/>
      <w:lvlText w:val=""/>
      <w:lvlJc w:val="left"/>
      <w:pPr>
        <w:ind w:left="720" w:hanging="360"/>
      </w:pPr>
      <w:rPr>
        <w:rFonts w:ascii="Symbol" w:hAnsi="Symbol" w:hint="default"/>
      </w:rPr>
    </w:lvl>
    <w:lvl w:ilvl="1" w:tplc="76041B96">
      <w:start w:val="1"/>
      <w:numFmt w:val="bullet"/>
      <w:lvlText w:val="o"/>
      <w:lvlJc w:val="left"/>
      <w:pPr>
        <w:ind w:left="1440" w:hanging="360"/>
      </w:pPr>
      <w:rPr>
        <w:rFonts w:ascii="Courier New" w:hAnsi="Courier New" w:hint="default"/>
      </w:rPr>
    </w:lvl>
    <w:lvl w:ilvl="2" w:tplc="9AD09D1C">
      <w:start w:val="1"/>
      <w:numFmt w:val="bullet"/>
      <w:lvlText w:val=""/>
      <w:lvlJc w:val="left"/>
      <w:pPr>
        <w:ind w:left="2160" w:hanging="360"/>
      </w:pPr>
      <w:rPr>
        <w:rFonts w:ascii="Wingdings" w:hAnsi="Wingdings" w:hint="default"/>
      </w:rPr>
    </w:lvl>
    <w:lvl w:ilvl="3" w:tplc="EB78FCA0">
      <w:start w:val="1"/>
      <w:numFmt w:val="bullet"/>
      <w:lvlText w:val=""/>
      <w:lvlJc w:val="left"/>
      <w:pPr>
        <w:ind w:left="2880" w:hanging="360"/>
      </w:pPr>
      <w:rPr>
        <w:rFonts w:ascii="Symbol" w:hAnsi="Symbol" w:hint="default"/>
      </w:rPr>
    </w:lvl>
    <w:lvl w:ilvl="4" w:tplc="3A343B8C">
      <w:start w:val="1"/>
      <w:numFmt w:val="bullet"/>
      <w:lvlText w:val="o"/>
      <w:lvlJc w:val="left"/>
      <w:pPr>
        <w:ind w:left="3600" w:hanging="360"/>
      </w:pPr>
      <w:rPr>
        <w:rFonts w:ascii="Courier New" w:hAnsi="Courier New" w:hint="default"/>
      </w:rPr>
    </w:lvl>
    <w:lvl w:ilvl="5" w:tplc="C85612E2">
      <w:start w:val="1"/>
      <w:numFmt w:val="bullet"/>
      <w:lvlText w:val=""/>
      <w:lvlJc w:val="left"/>
      <w:pPr>
        <w:ind w:left="4320" w:hanging="360"/>
      </w:pPr>
      <w:rPr>
        <w:rFonts w:ascii="Wingdings" w:hAnsi="Wingdings" w:hint="default"/>
      </w:rPr>
    </w:lvl>
    <w:lvl w:ilvl="6" w:tplc="C178B6BE">
      <w:start w:val="1"/>
      <w:numFmt w:val="bullet"/>
      <w:lvlText w:val=""/>
      <w:lvlJc w:val="left"/>
      <w:pPr>
        <w:ind w:left="5040" w:hanging="360"/>
      </w:pPr>
      <w:rPr>
        <w:rFonts w:ascii="Symbol" w:hAnsi="Symbol" w:hint="default"/>
      </w:rPr>
    </w:lvl>
    <w:lvl w:ilvl="7" w:tplc="40880E10">
      <w:start w:val="1"/>
      <w:numFmt w:val="bullet"/>
      <w:lvlText w:val="o"/>
      <w:lvlJc w:val="left"/>
      <w:pPr>
        <w:ind w:left="5760" w:hanging="360"/>
      </w:pPr>
      <w:rPr>
        <w:rFonts w:ascii="Courier New" w:hAnsi="Courier New" w:hint="default"/>
      </w:rPr>
    </w:lvl>
    <w:lvl w:ilvl="8" w:tplc="BA2EFD7A">
      <w:start w:val="1"/>
      <w:numFmt w:val="bullet"/>
      <w:lvlText w:val=""/>
      <w:lvlJc w:val="left"/>
      <w:pPr>
        <w:ind w:left="6480" w:hanging="360"/>
      </w:pPr>
      <w:rPr>
        <w:rFonts w:ascii="Wingdings" w:hAnsi="Wingdings" w:hint="default"/>
      </w:rPr>
    </w:lvl>
  </w:abstractNum>
  <w:abstractNum w:abstractNumId="5" w15:restartNumberingAfterBreak="0">
    <w:nsid w:val="12091C09"/>
    <w:multiLevelType w:val="hybridMultilevel"/>
    <w:tmpl w:val="5A4C9984"/>
    <w:lvl w:ilvl="0" w:tplc="14090001">
      <w:start w:val="1"/>
      <w:numFmt w:val="bullet"/>
      <w:lvlText w:val=""/>
      <w:lvlJc w:val="left"/>
      <w:pPr>
        <w:ind w:left="360" w:hanging="360"/>
      </w:pPr>
      <w:rPr>
        <w:rFonts w:ascii="Symbol" w:hAnsi="Symbol" w:hint="default"/>
      </w:rPr>
    </w:lvl>
    <w:lvl w:ilvl="1" w:tplc="6C3493B2">
      <w:start w:val="1"/>
      <w:numFmt w:val="bullet"/>
      <w:lvlText w:val=""/>
      <w:lvlJc w:val="left"/>
      <w:pPr>
        <w:ind w:left="1440" w:hanging="360"/>
      </w:pPr>
      <w:rPr>
        <w:rFonts w:ascii="Symbol" w:hAnsi="Symbol" w:hint="default"/>
        <w:b w:val="0"/>
        <w:i w:val="0"/>
        <w:sz w:val="24"/>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1D0C41"/>
    <w:multiLevelType w:val="hybridMultilevel"/>
    <w:tmpl w:val="BE6E032E"/>
    <w:lvl w:ilvl="0" w:tplc="415AA1C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302686F"/>
    <w:multiLevelType w:val="hybridMultilevel"/>
    <w:tmpl w:val="6D500F9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6602812"/>
    <w:multiLevelType w:val="multilevel"/>
    <w:tmpl w:val="081C54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63131B"/>
    <w:multiLevelType w:val="hybridMultilevel"/>
    <w:tmpl w:val="4D44A35C"/>
    <w:lvl w:ilvl="0" w:tplc="06EAB124">
      <w:start w:val="2023"/>
      <w:numFmt w:val="bullet"/>
      <w:lvlText w:val="-"/>
      <w:lvlJc w:val="left"/>
      <w:pPr>
        <w:ind w:left="720" w:hanging="360"/>
      </w:pPr>
      <w:rPr>
        <w:rFonts w:ascii="Arial" w:eastAsiaTheme="minorHAnsi" w:hAnsi="Arial" w:cs="Aria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6851801"/>
    <w:multiLevelType w:val="hybridMultilevel"/>
    <w:tmpl w:val="1A929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277175"/>
    <w:multiLevelType w:val="multilevel"/>
    <w:tmpl w:val="555AEBD6"/>
    <w:lvl w:ilvl="0">
      <w:start w:val="1"/>
      <w:numFmt w:val="decimal"/>
      <w:lvlText w:val="%1"/>
      <w:lvlJc w:val="left"/>
      <w:pPr>
        <w:ind w:left="400" w:hanging="400"/>
      </w:pPr>
    </w:lvl>
    <w:lvl w:ilvl="1">
      <w:numFmt w:val="decimal"/>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18900366"/>
    <w:multiLevelType w:val="hybridMultilevel"/>
    <w:tmpl w:val="04F6A9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97C7261"/>
    <w:multiLevelType w:val="multilevel"/>
    <w:tmpl w:val="9A9CCE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9836A89"/>
    <w:multiLevelType w:val="hybridMultilevel"/>
    <w:tmpl w:val="32A66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A7F32F6"/>
    <w:multiLevelType w:val="hybridMultilevel"/>
    <w:tmpl w:val="9CF4D5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A429B1"/>
    <w:multiLevelType w:val="hybridMultilevel"/>
    <w:tmpl w:val="4AEE19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4C31462"/>
    <w:multiLevelType w:val="hybridMultilevel"/>
    <w:tmpl w:val="4B58BD1E"/>
    <w:lvl w:ilvl="0" w:tplc="E9501FAC">
      <w:start w:val="2022"/>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5880BEE"/>
    <w:multiLevelType w:val="hybridMultilevel"/>
    <w:tmpl w:val="8E9C66E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6A83124"/>
    <w:multiLevelType w:val="hybridMultilevel"/>
    <w:tmpl w:val="507E7D5E"/>
    <w:lvl w:ilvl="0" w:tplc="070A46F6">
      <w:start w:val="1"/>
      <w:numFmt w:val="bullet"/>
      <w:pStyle w:val="mybulletsChar"/>
      <w:lvlText w:val=""/>
      <w:lvlJc w:val="left"/>
      <w:pPr>
        <w:tabs>
          <w:tab w:val="num" w:pos="360"/>
        </w:tabs>
        <w:ind w:left="360" w:hanging="360"/>
      </w:pPr>
      <w:rPr>
        <w:rFonts w:ascii="Wingdings" w:hAnsi="Wingdings"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0" w15:restartNumberingAfterBreak="0">
    <w:nsid w:val="2BD41C49"/>
    <w:multiLevelType w:val="hybridMultilevel"/>
    <w:tmpl w:val="F7D40B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CC53FF7"/>
    <w:multiLevelType w:val="hybridMultilevel"/>
    <w:tmpl w:val="F38CCAC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2FDC3616"/>
    <w:multiLevelType w:val="hybridMultilevel"/>
    <w:tmpl w:val="3E8020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40A2B17"/>
    <w:multiLevelType w:val="multilevel"/>
    <w:tmpl w:val="92CE97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53443C3"/>
    <w:multiLevelType w:val="hybridMultilevel"/>
    <w:tmpl w:val="CD96A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6977B8E"/>
    <w:multiLevelType w:val="hybridMultilevel"/>
    <w:tmpl w:val="B896EA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3BB97A75"/>
    <w:multiLevelType w:val="hybridMultilevel"/>
    <w:tmpl w:val="B6C6755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7C167AF"/>
    <w:multiLevelType w:val="hybridMultilevel"/>
    <w:tmpl w:val="1D965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BDB58AF"/>
    <w:multiLevelType w:val="hybridMultilevel"/>
    <w:tmpl w:val="D0A6FB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1950403"/>
    <w:multiLevelType w:val="hybridMultilevel"/>
    <w:tmpl w:val="12E43C3E"/>
    <w:lvl w:ilvl="0" w:tplc="14090003">
      <w:start w:val="1"/>
      <w:numFmt w:val="bullet"/>
      <w:lvlText w:val="o"/>
      <w:lvlJc w:val="left"/>
      <w:pPr>
        <w:ind w:left="790" w:hanging="360"/>
      </w:pPr>
      <w:rPr>
        <w:rFonts w:ascii="Courier New" w:hAnsi="Courier New" w:cs="Courier New"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30" w15:restartNumberingAfterBreak="0">
    <w:nsid w:val="54BF60DC"/>
    <w:multiLevelType w:val="hybridMultilevel"/>
    <w:tmpl w:val="3A1823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8B44C78"/>
    <w:multiLevelType w:val="hybridMultilevel"/>
    <w:tmpl w:val="D9646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91300A0"/>
    <w:multiLevelType w:val="hybridMultilevel"/>
    <w:tmpl w:val="52202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7A51C5"/>
    <w:multiLevelType w:val="hybridMultilevel"/>
    <w:tmpl w:val="6D1C35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A8B48A5"/>
    <w:multiLevelType w:val="hybridMultilevel"/>
    <w:tmpl w:val="FC6EC2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D2B17B2"/>
    <w:multiLevelType w:val="hybridMultilevel"/>
    <w:tmpl w:val="8FECF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D38093F"/>
    <w:multiLevelType w:val="hybridMultilevel"/>
    <w:tmpl w:val="0D20F3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F952A76"/>
    <w:multiLevelType w:val="multilevel"/>
    <w:tmpl w:val="6610108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09F715E"/>
    <w:multiLevelType w:val="hybridMultilevel"/>
    <w:tmpl w:val="F80814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4B83A66"/>
    <w:multiLevelType w:val="hybridMultilevel"/>
    <w:tmpl w:val="2C8421DE"/>
    <w:lvl w:ilvl="0" w:tplc="C846E21A">
      <w:start w:val="1"/>
      <w:numFmt w:val="bullet"/>
      <w:lvlText w:val=""/>
      <w:lvlJc w:val="left"/>
      <w:pPr>
        <w:ind w:left="720" w:hanging="360"/>
      </w:pPr>
      <w:rPr>
        <w:rFonts w:ascii="Symbol" w:hAnsi="Symbol" w:hint="default"/>
      </w:rPr>
    </w:lvl>
    <w:lvl w:ilvl="1" w:tplc="A8C2A704">
      <w:start w:val="1"/>
      <w:numFmt w:val="bullet"/>
      <w:lvlText w:val="o"/>
      <w:lvlJc w:val="left"/>
      <w:pPr>
        <w:ind w:left="1440" w:hanging="360"/>
      </w:pPr>
      <w:rPr>
        <w:rFonts w:ascii="Courier New" w:hAnsi="Courier New" w:hint="default"/>
      </w:rPr>
    </w:lvl>
    <w:lvl w:ilvl="2" w:tplc="C0CC0486">
      <w:start w:val="1"/>
      <w:numFmt w:val="bullet"/>
      <w:lvlText w:val=""/>
      <w:lvlJc w:val="left"/>
      <w:pPr>
        <w:ind w:left="2160" w:hanging="360"/>
      </w:pPr>
      <w:rPr>
        <w:rFonts w:ascii="Wingdings" w:hAnsi="Wingdings" w:hint="default"/>
      </w:rPr>
    </w:lvl>
    <w:lvl w:ilvl="3" w:tplc="0CD6CF86">
      <w:start w:val="1"/>
      <w:numFmt w:val="bullet"/>
      <w:lvlText w:val=""/>
      <w:lvlJc w:val="left"/>
      <w:pPr>
        <w:ind w:left="2880" w:hanging="360"/>
      </w:pPr>
      <w:rPr>
        <w:rFonts w:ascii="Symbol" w:hAnsi="Symbol" w:hint="default"/>
      </w:rPr>
    </w:lvl>
    <w:lvl w:ilvl="4" w:tplc="F77273E8">
      <w:start w:val="1"/>
      <w:numFmt w:val="bullet"/>
      <w:lvlText w:val="o"/>
      <w:lvlJc w:val="left"/>
      <w:pPr>
        <w:ind w:left="3600" w:hanging="360"/>
      </w:pPr>
      <w:rPr>
        <w:rFonts w:ascii="Courier New" w:hAnsi="Courier New" w:hint="default"/>
      </w:rPr>
    </w:lvl>
    <w:lvl w:ilvl="5" w:tplc="F0C07B50">
      <w:start w:val="1"/>
      <w:numFmt w:val="bullet"/>
      <w:lvlText w:val=""/>
      <w:lvlJc w:val="left"/>
      <w:pPr>
        <w:ind w:left="4320" w:hanging="360"/>
      </w:pPr>
      <w:rPr>
        <w:rFonts w:ascii="Wingdings" w:hAnsi="Wingdings" w:hint="default"/>
      </w:rPr>
    </w:lvl>
    <w:lvl w:ilvl="6" w:tplc="37C0540A">
      <w:start w:val="1"/>
      <w:numFmt w:val="bullet"/>
      <w:lvlText w:val=""/>
      <w:lvlJc w:val="left"/>
      <w:pPr>
        <w:ind w:left="5040" w:hanging="360"/>
      </w:pPr>
      <w:rPr>
        <w:rFonts w:ascii="Symbol" w:hAnsi="Symbol" w:hint="default"/>
      </w:rPr>
    </w:lvl>
    <w:lvl w:ilvl="7" w:tplc="7256C020">
      <w:start w:val="1"/>
      <w:numFmt w:val="bullet"/>
      <w:lvlText w:val="o"/>
      <w:lvlJc w:val="left"/>
      <w:pPr>
        <w:ind w:left="5760" w:hanging="360"/>
      </w:pPr>
      <w:rPr>
        <w:rFonts w:ascii="Courier New" w:hAnsi="Courier New" w:hint="default"/>
      </w:rPr>
    </w:lvl>
    <w:lvl w:ilvl="8" w:tplc="41082332">
      <w:start w:val="1"/>
      <w:numFmt w:val="bullet"/>
      <w:lvlText w:val=""/>
      <w:lvlJc w:val="left"/>
      <w:pPr>
        <w:ind w:left="6480" w:hanging="360"/>
      </w:pPr>
      <w:rPr>
        <w:rFonts w:ascii="Wingdings" w:hAnsi="Wingdings" w:hint="default"/>
      </w:rPr>
    </w:lvl>
  </w:abstractNum>
  <w:abstractNum w:abstractNumId="40" w15:restartNumberingAfterBreak="0">
    <w:nsid w:val="697A371F"/>
    <w:multiLevelType w:val="hybridMultilevel"/>
    <w:tmpl w:val="DAD26E12"/>
    <w:lvl w:ilvl="0" w:tplc="14090001">
      <w:start w:val="1"/>
      <w:numFmt w:val="bullet"/>
      <w:lvlText w:val=""/>
      <w:lvlJc w:val="left"/>
      <w:pPr>
        <w:ind w:left="8100" w:hanging="360"/>
      </w:pPr>
      <w:rPr>
        <w:rFonts w:ascii="Symbol" w:hAnsi="Symbol" w:hint="default"/>
      </w:rPr>
    </w:lvl>
    <w:lvl w:ilvl="1" w:tplc="098A43F4">
      <w:start w:val="1"/>
      <w:numFmt w:val="bullet"/>
      <w:lvlText w:val="o"/>
      <w:lvlJc w:val="left"/>
      <w:pPr>
        <w:ind w:left="1440" w:hanging="360"/>
      </w:pPr>
      <w:rPr>
        <w:rFonts w:ascii="Courier New" w:hAnsi="Courier New" w:cs="Courier New" w:hint="default"/>
        <w:strike w:val="0"/>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99E1F4C"/>
    <w:multiLevelType w:val="hybridMultilevel"/>
    <w:tmpl w:val="981A8AB6"/>
    <w:lvl w:ilvl="0" w:tplc="DF5ECD64">
      <w:start w:val="1"/>
      <w:numFmt w:val="bullet"/>
      <w:lvlText w:val=""/>
      <w:lvlJc w:val="left"/>
      <w:pPr>
        <w:ind w:left="360" w:hanging="360"/>
      </w:pPr>
      <w:rPr>
        <w:rFonts w:ascii="Symbol" w:hAnsi="Symbol" w:hint="default"/>
      </w:rPr>
    </w:lvl>
    <w:lvl w:ilvl="1" w:tplc="FDEA96B0">
      <w:start w:val="1"/>
      <w:numFmt w:val="bullet"/>
      <w:lvlText w:val="o"/>
      <w:lvlJc w:val="left"/>
      <w:pPr>
        <w:ind w:left="1080" w:hanging="360"/>
      </w:pPr>
      <w:rPr>
        <w:rFonts w:ascii="Courier New" w:hAnsi="Courier New" w:cs="Times New Roman" w:hint="default"/>
      </w:rPr>
    </w:lvl>
    <w:lvl w:ilvl="2" w:tplc="73AE4B42">
      <w:start w:val="1"/>
      <w:numFmt w:val="bullet"/>
      <w:lvlText w:val=""/>
      <w:lvlJc w:val="left"/>
      <w:pPr>
        <w:ind w:left="1800" w:hanging="360"/>
      </w:pPr>
      <w:rPr>
        <w:rFonts w:ascii="Wingdings" w:hAnsi="Wingdings" w:hint="default"/>
      </w:rPr>
    </w:lvl>
    <w:lvl w:ilvl="3" w:tplc="B1768780">
      <w:start w:val="1"/>
      <w:numFmt w:val="bullet"/>
      <w:lvlText w:val=""/>
      <w:lvlJc w:val="left"/>
      <w:pPr>
        <w:ind w:left="2520" w:hanging="360"/>
      </w:pPr>
      <w:rPr>
        <w:rFonts w:ascii="Symbol" w:hAnsi="Symbol" w:hint="default"/>
      </w:rPr>
    </w:lvl>
    <w:lvl w:ilvl="4" w:tplc="A96C1650">
      <w:start w:val="1"/>
      <w:numFmt w:val="bullet"/>
      <w:lvlText w:val="o"/>
      <w:lvlJc w:val="left"/>
      <w:pPr>
        <w:ind w:left="3240" w:hanging="360"/>
      </w:pPr>
      <w:rPr>
        <w:rFonts w:ascii="Courier New" w:hAnsi="Courier New" w:cs="Times New Roman" w:hint="default"/>
      </w:rPr>
    </w:lvl>
    <w:lvl w:ilvl="5" w:tplc="6F7C46EA">
      <w:start w:val="1"/>
      <w:numFmt w:val="bullet"/>
      <w:lvlText w:val=""/>
      <w:lvlJc w:val="left"/>
      <w:pPr>
        <w:ind w:left="3960" w:hanging="360"/>
      </w:pPr>
      <w:rPr>
        <w:rFonts w:ascii="Wingdings" w:hAnsi="Wingdings" w:hint="default"/>
      </w:rPr>
    </w:lvl>
    <w:lvl w:ilvl="6" w:tplc="0FB8721A">
      <w:start w:val="1"/>
      <w:numFmt w:val="bullet"/>
      <w:lvlText w:val=""/>
      <w:lvlJc w:val="left"/>
      <w:pPr>
        <w:ind w:left="4680" w:hanging="360"/>
      </w:pPr>
      <w:rPr>
        <w:rFonts w:ascii="Symbol" w:hAnsi="Symbol" w:hint="default"/>
      </w:rPr>
    </w:lvl>
    <w:lvl w:ilvl="7" w:tplc="C2FAADA8">
      <w:start w:val="1"/>
      <w:numFmt w:val="bullet"/>
      <w:lvlText w:val="o"/>
      <w:lvlJc w:val="left"/>
      <w:pPr>
        <w:ind w:left="5400" w:hanging="360"/>
      </w:pPr>
      <w:rPr>
        <w:rFonts w:ascii="Courier New" w:hAnsi="Courier New" w:cs="Times New Roman" w:hint="default"/>
      </w:rPr>
    </w:lvl>
    <w:lvl w:ilvl="8" w:tplc="A238A850">
      <w:start w:val="1"/>
      <w:numFmt w:val="bullet"/>
      <w:lvlText w:val=""/>
      <w:lvlJc w:val="left"/>
      <w:pPr>
        <w:ind w:left="6120" w:hanging="360"/>
      </w:pPr>
      <w:rPr>
        <w:rFonts w:ascii="Wingdings" w:hAnsi="Wingdings" w:hint="default"/>
      </w:rPr>
    </w:lvl>
  </w:abstractNum>
  <w:abstractNum w:abstractNumId="42" w15:restartNumberingAfterBreak="0">
    <w:nsid w:val="6D2D2332"/>
    <w:multiLevelType w:val="hybridMultilevel"/>
    <w:tmpl w:val="8B5E3D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6FF715B6"/>
    <w:multiLevelType w:val="hybridMultilevel"/>
    <w:tmpl w:val="4D1699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2E6399F"/>
    <w:multiLevelType w:val="hybridMultilevel"/>
    <w:tmpl w:val="9B58F312"/>
    <w:lvl w:ilvl="0" w:tplc="9F0C240A">
      <w:start w:val="1"/>
      <w:numFmt w:val="bullet"/>
      <w:lvlText w:val="·"/>
      <w:lvlJc w:val="left"/>
      <w:pPr>
        <w:ind w:left="720" w:hanging="360"/>
      </w:pPr>
      <w:rPr>
        <w:rFonts w:ascii="Symbol" w:hAnsi="Symbol" w:hint="default"/>
      </w:rPr>
    </w:lvl>
    <w:lvl w:ilvl="1" w:tplc="F356AF2E">
      <w:start w:val="1"/>
      <w:numFmt w:val="bullet"/>
      <w:lvlText w:val="o"/>
      <w:lvlJc w:val="left"/>
      <w:pPr>
        <w:ind w:left="1440" w:hanging="360"/>
      </w:pPr>
      <w:rPr>
        <w:rFonts w:ascii="Courier New" w:hAnsi="Courier New" w:hint="default"/>
      </w:rPr>
    </w:lvl>
    <w:lvl w:ilvl="2" w:tplc="EA5C6010">
      <w:start w:val="1"/>
      <w:numFmt w:val="bullet"/>
      <w:lvlText w:val=""/>
      <w:lvlJc w:val="left"/>
      <w:pPr>
        <w:ind w:left="2160" w:hanging="360"/>
      </w:pPr>
      <w:rPr>
        <w:rFonts w:ascii="Wingdings" w:hAnsi="Wingdings" w:hint="default"/>
      </w:rPr>
    </w:lvl>
    <w:lvl w:ilvl="3" w:tplc="A3FCA8E8">
      <w:start w:val="1"/>
      <w:numFmt w:val="bullet"/>
      <w:lvlText w:val=""/>
      <w:lvlJc w:val="left"/>
      <w:pPr>
        <w:ind w:left="2880" w:hanging="360"/>
      </w:pPr>
      <w:rPr>
        <w:rFonts w:ascii="Symbol" w:hAnsi="Symbol" w:hint="default"/>
      </w:rPr>
    </w:lvl>
    <w:lvl w:ilvl="4" w:tplc="6464C2D0">
      <w:start w:val="1"/>
      <w:numFmt w:val="bullet"/>
      <w:lvlText w:val="o"/>
      <w:lvlJc w:val="left"/>
      <w:pPr>
        <w:ind w:left="3600" w:hanging="360"/>
      </w:pPr>
      <w:rPr>
        <w:rFonts w:ascii="Courier New" w:hAnsi="Courier New" w:hint="default"/>
      </w:rPr>
    </w:lvl>
    <w:lvl w:ilvl="5" w:tplc="468CBB02">
      <w:start w:val="1"/>
      <w:numFmt w:val="bullet"/>
      <w:lvlText w:val=""/>
      <w:lvlJc w:val="left"/>
      <w:pPr>
        <w:ind w:left="4320" w:hanging="360"/>
      </w:pPr>
      <w:rPr>
        <w:rFonts w:ascii="Wingdings" w:hAnsi="Wingdings" w:hint="default"/>
      </w:rPr>
    </w:lvl>
    <w:lvl w:ilvl="6" w:tplc="C9462794">
      <w:start w:val="1"/>
      <w:numFmt w:val="bullet"/>
      <w:lvlText w:val=""/>
      <w:lvlJc w:val="left"/>
      <w:pPr>
        <w:ind w:left="5040" w:hanging="360"/>
      </w:pPr>
      <w:rPr>
        <w:rFonts w:ascii="Symbol" w:hAnsi="Symbol" w:hint="default"/>
      </w:rPr>
    </w:lvl>
    <w:lvl w:ilvl="7" w:tplc="A5D2D318">
      <w:start w:val="1"/>
      <w:numFmt w:val="bullet"/>
      <w:lvlText w:val="o"/>
      <w:lvlJc w:val="left"/>
      <w:pPr>
        <w:ind w:left="5760" w:hanging="360"/>
      </w:pPr>
      <w:rPr>
        <w:rFonts w:ascii="Courier New" w:hAnsi="Courier New" w:hint="default"/>
      </w:rPr>
    </w:lvl>
    <w:lvl w:ilvl="8" w:tplc="E702BEBA">
      <w:start w:val="1"/>
      <w:numFmt w:val="bullet"/>
      <w:lvlText w:val=""/>
      <w:lvlJc w:val="left"/>
      <w:pPr>
        <w:ind w:left="6480" w:hanging="360"/>
      </w:pPr>
      <w:rPr>
        <w:rFonts w:ascii="Wingdings" w:hAnsi="Wingdings" w:hint="default"/>
      </w:rPr>
    </w:lvl>
  </w:abstractNum>
  <w:abstractNum w:abstractNumId="45" w15:restartNumberingAfterBreak="0">
    <w:nsid w:val="7B29244F"/>
    <w:multiLevelType w:val="hybridMultilevel"/>
    <w:tmpl w:val="478884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FFC4269"/>
    <w:multiLevelType w:val="hybridMultilevel"/>
    <w:tmpl w:val="11CE60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54479001">
    <w:abstractNumId w:val="44"/>
  </w:num>
  <w:num w:numId="2" w16cid:durableId="17592524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810387">
    <w:abstractNumId w:val="27"/>
  </w:num>
  <w:num w:numId="4" w16cid:durableId="56131551">
    <w:abstractNumId w:val="36"/>
  </w:num>
  <w:num w:numId="5" w16cid:durableId="1226575416">
    <w:abstractNumId w:val="40"/>
  </w:num>
  <w:num w:numId="6" w16cid:durableId="1502161190">
    <w:abstractNumId w:val="21"/>
  </w:num>
  <w:num w:numId="7" w16cid:durableId="1210191398">
    <w:abstractNumId w:val="46"/>
  </w:num>
  <w:num w:numId="8" w16cid:durableId="407074657">
    <w:abstractNumId w:val="33"/>
  </w:num>
  <w:num w:numId="9" w16cid:durableId="968320168">
    <w:abstractNumId w:val="2"/>
  </w:num>
  <w:num w:numId="10" w16cid:durableId="1737823299">
    <w:abstractNumId w:val="18"/>
  </w:num>
  <w:num w:numId="11" w16cid:durableId="519320402">
    <w:abstractNumId w:val="24"/>
  </w:num>
  <w:num w:numId="12" w16cid:durableId="727723313">
    <w:abstractNumId w:val="15"/>
  </w:num>
  <w:num w:numId="13" w16cid:durableId="502211361">
    <w:abstractNumId w:val="16"/>
  </w:num>
  <w:num w:numId="14" w16cid:durableId="1613393017">
    <w:abstractNumId w:val="3"/>
  </w:num>
  <w:num w:numId="15" w16cid:durableId="2018117264">
    <w:abstractNumId w:val="13"/>
  </w:num>
  <w:num w:numId="16" w16cid:durableId="1603760269">
    <w:abstractNumId w:val="8"/>
  </w:num>
  <w:num w:numId="17" w16cid:durableId="2036929855">
    <w:abstractNumId w:val="1"/>
  </w:num>
  <w:num w:numId="18" w16cid:durableId="388917211">
    <w:abstractNumId w:val="37"/>
  </w:num>
  <w:num w:numId="19" w16cid:durableId="1786730396">
    <w:abstractNumId w:val="23"/>
  </w:num>
  <w:num w:numId="20" w16cid:durableId="1087732543">
    <w:abstractNumId w:val="0"/>
  </w:num>
  <w:num w:numId="21" w16cid:durableId="1400247473">
    <w:abstractNumId w:val="39"/>
  </w:num>
  <w:num w:numId="22" w16cid:durableId="435638245">
    <w:abstractNumId w:val="4"/>
  </w:num>
  <w:num w:numId="23" w16cid:durableId="2140761513">
    <w:abstractNumId w:val="42"/>
  </w:num>
  <w:num w:numId="24" w16cid:durableId="630132828">
    <w:abstractNumId w:val="6"/>
  </w:num>
  <w:num w:numId="25" w16cid:durableId="312148275">
    <w:abstractNumId w:val="35"/>
  </w:num>
  <w:num w:numId="26" w16cid:durableId="2109933071">
    <w:abstractNumId w:val="17"/>
  </w:num>
  <w:num w:numId="27" w16cid:durableId="652753946">
    <w:abstractNumId w:val="29"/>
  </w:num>
  <w:num w:numId="28" w16cid:durableId="1220360548">
    <w:abstractNumId w:val="45"/>
  </w:num>
  <w:num w:numId="29" w16cid:durableId="553271091">
    <w:abstractNumId w:val="20"/>
  </w:num>
  <w:num w:numId="30" w16cid:durableId="2128430410">
    <w:abstractNumId w:val="34"/>
  </w:num>
  <w:num w:numId="31" w16cid:durableId="599989299">
    <w:abstractNumId w:val="2"/>
  </w:num>
  <w:num w:numId="32" w16cid:durableId="2025596213">
    <w:abstractNumId w:val="14"/>
  </w:num>
  <w:num w:numId="33" w16cid:durableId="866716409">
    <w:abstractNumId w:val="18"/>
  </w:num>
  <w:num w:numId="34" w16cid:durableId="674186419">
    <w:abstractNumId w:val="41"/>
  </w:num>
  <w:num w:numId="35" w16cid:durableId="1705255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1963808">
    <w:abstractNumId w:val="32"/>
  </w:num>
  <w:num w:numId="37" w16cid:durableId="360018254">
    <w:abstractNumId w:val="30"/>
  </w:num>
  <w:num w:numId="38" w16cid:durableId="154298398">
    <w:abstractNumId w:val="26"/>
  </w:num>
  <w:num w:numId="39" w16cid:durableId="1806855085">
    <w:abstractNumId w:val="7"/>
  </w:num>
  <w:num w:numId="40" w16cid:durableId="616644621">
    <w:abstractNumId w:val="10"/>
  </w:num>
  <w:num w:numId="41" w16cid:durableId="123544961">
    <w:abstractNumId w:val="31"/>
  </w:num>
  <w:num w:numId="42" w16cid:durableId="1242642943">
    <w:abstractNumId w:val="25"/>
  </w:num>
  <w:num w:numId="43" w16cid:durableId="813066139">
    <w:abstractNumId w:val="5"/>
  </w:num>
  <w:num w:numId="44" w16cid:durableId="1344551989">
    <w:abstractNumId w:val="28"/>
  </w:num>
  <w:num w:numId="45" w16cid:durableId="851071590">
    <w:abstractNumId w:val="38"/>
  </w:num>
  <w:num w:numId="46" w16cid:durableId="1521236354">
    <w:abstractNumId w:val="43"/>
  </w:num>
  <w:num w:numId="47" w16cid:durableId="1837458939">
    <w:abstractNumId w:val="12"/>
  </w:num>
  <w:num w:numId="48" w16cid:durableId="1272514787">
    <w:abstractNumId w:val="22"/>
  </w:num>
  <w:num w:numId="49" w16cid:durableId="89511815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2530260">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55"/>
    <w:rsid w:val="00000592"/>
    <w:rsid w:val="000017E5"/>
    <w:rsid w:val="0000183A"/>
    <w:rsid w:val="00001E95"/>
    <w:rsid w:val="0000204D"/>
    <w:rsid w:val="00002897"/>
    <w:rsid w:val="00002907"/>
    <w:rsid w:val="00007397"/>
    <w:rsid w:val="00013213"/>
    <w:rsid w:val="00015127"/>
    <w:rsid w:val="00016DCC"/>
    <w:rsid w:val="00017C1E"/>
    <w:rsid w:val="0002084A"/>
    <w:rsid w:val="00020929"/>
    <w:rsid w:val="00020F84"/>
    <w:rsid w:val="000219A7"/>
    <w:rsid w:val="00023999"/>
    <w:rsid w:val="00025185"/>
    <w:rsid w:val="00025812"/>
    <w:rsid w:val="00030508"/>
    <w:rsid w:val="000327C5"/>
    <w:rsid w:val="000345D0"/>
    <w:rsid w:val="000346C0"/>
    <w:rsid w:val="000348D8"/>
    <w:rsid w:val="00034D15"/>
    <w:rsid w:val="00035639"/>
    <w:rsid w:val="000375B0"/>
    <w:rsid w:val="00041208"/>
    <w:rsid w:val="00041D17"/>
    <w:rsid w:val="0004359E"/>
    <w:rsid w:val="00043E7B"/>
    <w:rsid w:val="000440D5"/>
    <w:rsid w:val="000444AF"/>
    <w:rsid w:val="000466E5"/>
    <w:rsid w:val="00046C2B"/>
    <w:rsid w:val="00047EB9"/>
    <w:rsid w:val="00051170"/>
    <w:rsid w:val="00052305"/>
    <w:rsid w:val="00054293"/>
    <w:rsid w:val="00056043"/>
    <w:rsid w:val="00056972"/>
    <w:rsid w:val="00057A8C"/>
    <w:rsid w:val="00057A9C"/>
    <w:rsid w:val="0006033A"/>
    <w:rsid w:val="000605FA"/>
    <w:rsid w:val="00060656"/>
    <w:rsid w:val="00060A8C"/>
    <w:rsid w:val="00061E91"/>
    <w:rsid w:val="0006265E"/>
    <w:rsid w:val="00063A99"/>
    <w:rsid w:val="00064445"/>
    <w:rsid w:val="00064F2C"/>
    <w:rsid w:val="000659BD"/>
    <w:rsid w:val="00066A23"/>
    <w:rsid w:val="00066ED3"/>
    <w:rsid w:val="000675FF"/>
    <w:rsid w:val="000707C4"/>
    <w:rsid w:val="00070CA7"/>
    <w:rsid w:val="00070EF9"/>
    <w:rsid w:val="00071E47"/>
    <w:rsid w:val="00071E92"/>
    <w:rsid w:val="00072ACB"/>
    <w:rsid w:val="00072EB6"/>
    <w:rsid w:val="0007440D"/>
    <w:rsid w:val="00074BFA"/>
    <w:rsid w:val="00074C90"/>
    <w:rsid w:val="00075597"/>
    <w:rsid w:val="0007731C"/>
    <w:rsid w:val="000776ED"/>
    <w:rsid w:val="00077C99"/>
    <w:rsid w:val="00081678"/>
    <w:rsid w:val="0008216C"/>
    <w:rsid w:val="00082265"/>
    <w:rsid w:val="000830C2"/>
    <w:rsid w:val="0008325B"/>
    <w:rsid w:val="000835FD"/>
    <w:rsid w:val="0008408D"/>
    <w:rsid w:val="000841EA"/>
    <w:rsid w:val="00084B61"/>
    <w:rsid w:val="000853EC"/>
    <w:rsid w:val="0008620F"/>
    <w:rsid w:val="00090367"/>
    <w:rsid w:val="000907CD"/>
    <w:rsid w:val="00092A69"/>
    <w:rsid w:val="00092CA3"/>
    <w:rsid w:val="00093217"/>
    <w:rsid w:val="0009364C"/>
    <w:rsid w:val="00094074"/>
    <w:rsid w:val="000943F8"/>
    <w:rsid w:val="00095B26"/>
    <w:rsid w:val="000A0D5C"/>
    <w:rsid w:val="000A2594"/>
    <w:rsid w:val="000A2AF6"/>
    <w:rsid w:val="000A30F4"/>
    <w:rsid w:val="000A3845"/>
    <w:rsid w:val="000A45F7"/>
    <w:rsid w:val="000A45FD"/>
    <w:rsid w:val="000A5238"/>
    <w:rsid w:val="000A544F"/>
    <w:rsid w:val="000A5774"/>
    <w:rsid w:val="000A69EA"/>
    <w:rsid w:val="000A78D7"/>
    <w:rsid w:val="000A794B"/>
    <w:rsid w:val="000B0145"/>
    <w:rsid w:val="000B05DC"/>
    <w:rsid w:val="000B15E3"/>
    <w:rsid w:val="000B26D5"/>
    <w:rsid w:val="000B517D"/>
    <w:rsid w:val="000B5875"/>
    <w:rsid w:val="000B5C8D"/>
    <w:rsid w:val="000B5CF6"/>
    <w:rsid w:val="000B770E"/>
    <w:rsid w:val="000B7B34"/>
    <w:rsid w:val="000C1906"/>
    <w:rsid w:val="000C2BAF"/>
    <w:rsid w:val="000C2CEB"/>
    <w:rsid w:val="000C363B"/>
    <w:rsid w:val="000C40F5"/>
    <w:rsid w:val="000C44C9"/>
    <w:rsid w:val="000C512B"/>
    <w:rsid w:val="000C58B5"/>
    <w:rsid w:val="000C5949"/>
    <w:rsid w:val="000D28DB"/>
    <w:rsid w:val="000D3233"/>
    <w:rsid w:val="000D4F71"/>
    <w:rsid w:val="000D5B20"/>
    <w:rsid w:val="000D674E"/>
    <w:rsid w:val="000D6F9B"/>
    <w:rsid w:val="000E0956"/>
    <w:rsid w:val="000E2BDF"/>
    <w:rsid w:val="000E2D54"/>
    <w:rsid w:val="000E4959"/>
    <w:rsid w:val="000E5C2B"/>
    <w:rsid w:val="000E6EA5"/>
    <w:rsid w:val="000F1549"/>
    <w:rsid w:val="000F2240"/>
    <w:rsid w:val="000F37D1"/>
    <w:rsid w:val="000F6064"/>
    <w:rsid w:val="000F7738"/>
    <w:rsid w:val="001004B1"/>
    <w:rsid w:val="001012AB"/>
    <w:rsid w:val="00101645"/>
    <w:rsid w:val="00101EDB"/>
    <w:rsid w:val="00102BE6"/>
    <w:rsid w:val="00104ADC"/>
    <w:rsid w:val="00104F9F"/>
    <w:rsid w:val="00105E1C"/>
    <w:rsid w:val="001068CB"/>
    <w:rsid w:val="0011355F"/>
    <w:rsid w:val="0011385F"/>
    <w:rsid w:val="00113BF8"/>
    <w:rsid w:val="001142B2"/>
    <w:rsid w:val="00116581"/>
    <w:rsid w:val="001178EF"/>
    <w:rsid w:val="00121229"/>
    <w:rsid w:val="00121D29"/>
    <w:rsid w:val="00123364"/>
    <w:rsid w:val="001234FA"/>
    <w:rsid w:val="001235E8"/>
    <w:rsid w:val="00123A24"/>
    <w:rsid w:val="00123FB5"/>
    <w:rsid w:val="001250D9"/>
    <w:rsid w:val="00125726"/>
    <w:rsid w:val="00125A9F"/>
    <w:rsid w:val="001269E5"/>
    <w:rsid w:val="001272AF"/>
    <w:rsid w:val="00127DCC"/>
    <w:rsid w:val="00130C9C"/>
    <w:rsid w:val="001328F8"/>
    <w:rsid w:val="001340C8"/>
    <w:rsid w:val="0013496C"/>
    <w:rsid w:val="00135326"/>
    <w:rsid w:val="00136FB0"/>
    <w:rsid w:val="00137A33"/>
    <w:rsid w:val="00137B0F"/>
    <w:rsid w:val="00137DD1"/>
    <w:rsid w:val="00137F5D"/>
    <w:rsid w:val="00141554"/>
    <w:rsid w:val="00141DEA"/>
    <w:rsid w:val="00142F71"/>
    <w:rsid w:val="00143265"/>
    <w:rsid w:val="00146936"/>
    <w:rsid w:val="00147BD7"/>
    <w:rsid w:val="00150C31"/>
    <w:rsid w:val="00151585"/>
    <w:rsid w:val="00155BDF"/>
    <w:rsid w:val="0015635E"/>
    <w:rsid w:val="00156493"/>
    <w:rsid w:val="00157587"/>
    <w:rsid w:val="0015789A"/>
    <w:rsid w:val="001615B5"/>
    <w:rsid w:val="00161671"/>
    <w:rsid w:val="00161ED1"/>
    <w:rsid w:val="00162610"/>
    <w:rsid w:val="00162BC6"/>
    <w:rsid w:val="001630A2"/>
    <w:rsid w:val="00163472"/>
    <w:rsid w:val="00163521"/>
    <w:rsid w:val="00163D2D"/>
    <w:rsid w:val="001648FE"/>
    <w:rsid w:val="00167319"/>
    <w:rsid w:val="00167A19"/>
    <w:rsid w:val="00167E2F"/>
    <w:rsid w:val="00172C1D"/>
    <w:rsid w:val="00173390"/>
    <w:rsid w:val="00173712"/>
    <w:rsid w:val="00173DFE"/>
    <w:rsid w:val="00173FD6"/>
    <w:rsid w:val="00175C7D"/>
    <w:rsid w:val="00176C19"/>
    <w:rsid w:val="00177228"/>
    <w:rsid w:val="00177781"/>
    <w:rsid w:val="001778A6"/>
    <w:rsid w:val="001778FD"/>
    <w:rsid w:val="00177B62"/>
    <w:rsid w:val="00177F9E"/>
    <w:rsid w:val="001803A0"/>
    <w:rsid w:val="00181F8B"/>
    <w:rsid w:val="001825CC"/>
    <w:rsid w:val="001833B7"/>
    <w:rsid w:val="001845D7"/>
    <w:rsid w:val="00184743"/>
    <w:rsid w:val="00186D22"/>
    <w:rsid w:val="00186D7D"/>
    <w:rsid w:val="0019032D"/>
    <w:rsid w:val="0019089F"/>
    <w:rsid w:val="00190AE6"/>
    <w:rsid w:val="00191D1F"/>
    <w:rsid w:val="00191FBB"/>
    <w:rsid w:val="001920C9"/>
    <w:rsid w:val="00192D88"/>
    <w:rsid w:val="00192E3C"/>
    <w:rsid w:val="00193D0C"/>
    <w:rsid w:val="001942B6"/>
    <w:rsid w:val="00194B04"/>
    <w:rsid w:val="00194E69"/>
    <w:rsid w:val="00196E1C"/>
    <w:rsid w:val="00197E62"/>
    <w:rsid w:val="001A46F9"/>
    <w:rsid w:val="001A4F9D"/>
    <w:rsid w:val="001A55BD"/>
    <w:rsid w:val="001A6A4D"/>
    <w:rsid w:val="001A6D8F"/>
    <w:rsid w:val="001B013D"/>
    <w:rsid w:val="001B3B0B"/>
    <w:rsid w:val="001B3BCE"/>
    <w:rsid w:val="001B47AD"/>
    <w:rsid w:val="001B5553"/>
    <w:rsid w:val="001B55B0"/>
    <w:rsid w:val="001B74DA"/>
    <w:rsid w:val="001B75DC"/>
    <w:rsid w:val="001C023E"/>
    <w:rsid w:val="001C0FF7"/>
    <w:rsid w:val="001C3ACE"/>
    <w:rsid w:val="001C46CD"/>
    <w:rsid w:val="001C48AD"/>
    <w:rsid w:val="001C6C8D"/>
    <w:rsid w:val="001D14BC"/>
    <w:rsid w:val="001D1627"/>
    <w:rsid w:val="001D3A71"/>
    <w:rsid w:val="001D3B25"/>
    <w:rsid w:val="001D3C2E"/>
    <w:rsid w:val="001D4B54"/>
    <w:rsid w:val="001D5689"/>
    <w:rsid w:val="001D640D"/>
    <w:rsid w:val="001E132E"/>
    <w:rsid w:val="001E14B6"/>
    <w:rsid w:val="001E24BD"/>
    <w:rsid w:val="001E316B"/>
    <w:rsid w:val="001E3EA8"/>
    <w:rsid w:val="001E4DE4"/>
    <w:rsid w:val="001E56DC"/>
    <w:rsid w:val="001E5982"/>
    <w:rsid w:val="001E5E67"/>
    <w:rsid w:val="001E5E9C"/>
    <w:rsid w:val="001E66BD"/>
    <w:rsid w:val="001E766D"/>
    <w:rsid w:val="001E7E91"/>
    <w:rsid w:val="001F051B"/>
    <w:rsid w:val="001F2023"/>
    <w:rsid w:val="001F21F4"/>
    <w:rsid w:val="001F3A2D"/>
    <w:rsid w:val="001F4610"/>
    <w:rsid w:val="001F4E9F"/>
    <w:rsid w:val="001F50A6"/>
    <w:rsid w:val="001F65DD"/>
    <w:rsid w:val="0020011E"/>
    <w:rsid w:val="002004FD"/>
    <w:rsid w:val="00202013"/>
    <w:rsid w:val="00202BD9"/>
    <w:rsid w:val="00204209"/>
    <w:rsid w:val="00205B91"/>
    <w:rsid w:val="00206161"/>
    <w:rsid w:val="00210E29"/>
    <w:rsid w:val="00210F71"/>
    <w:rsid w:val="0021113B"/>
    <w:rsid w:val="00211AA9"/>
    <w:rsid w:val="00211B89"/>
    <w:rsid w:val="00212B2D"/>
    <w:rsid w:val="00212B48"/>
    <w:rsid w:val="002152EA"/>
    <w:rsid w:val="00217903"/>
    <w:rsid w:val="00217F06"/>
    <w:rsid w:val="0022133A"/>
    <w:rsid w:val="00223523"/>
    <w:rsid w:val="0022381D"/>
    <w:rsid w:val="00223BBC"/>
    <w:rsid w:val="002265E1"/>
    <w:rsid w:val="0022778C"/>
    <w:rsid w:val="002307BA"/>
    <w:rsid w:val="00232969"/>
    <w:rsid w:val="0023394C"/>
    <w:rsid w:val="00234E34"/>
    <w:rsid w:val="00235A5A"/>
    <w:rsid w:val="00240AC3"/>
    <w:rsid w:val="00241CEE"/>
    <w:rsid w:val="00243DF1"/>
    <w:rsid w:val="00243ECE"/>
    <w:rsid w:val="002443FC"/>
    <w:rsid w:val="002444D9"/>
    <w:rsid w:val="00244D69"/>
    <w:rsid w:val="00246B29"/>
    <w:rsid w:val="00247D96"/>
    <w:rsid w:val="0025006C"/>
    <w:rsid w:val="0025069C"/>
    <w:rsid w:val="002520F5"/>
    <w:rsid w:val="00253420"/>
    <w:rsid w:val="00254133"/>
    <w:rsid w:val="002544EA"/>
    <w:rsid w:val="002549FC"/>
    <w:rsid w:val="002602EE"/>
    <w:rsid w:val="00261BAD"/>
    <w:rsid w:val="00261D68"/>
    <w:rsid w:val="0026281D"/>
    <w:rsid w:val="002643EE"/>
    <w:rsid w:val="00265C08"/>
    <w:rsid w:val="00266B83"/>
    <w:rsid w:val="00266DBB"/>
    <w:rsid w:val="0026752B"/>
    <w:rsid w:val="00270982"/>
    <w:rsid w:val="00271119"/>
    <w:rsid w:val="002718DB"/>
    <w:rsid w:val="002720BE"/>
    <w:rsid w:val="0027329B"/>
    <w:rsid w:val="00275B7B"/>
    <w:rsid w:val="002777AD"/>
    <w:rsid w:val="00280012"/>
    <w:rsid w:val="00282875"/>
    <w:rsid w:val="002833EC"/>
    <w:rsid w:val="00283B24"/>
    <w:rsid w:val="00283CF1"/>
    <w:rsid w:val="00286A77"/>
    <w:rsid w:val="00292E1E"/>
    <w:rsid w:val="00293888"/>
    <w:rsid w:val="00293BC7"/>
    <w:rsid w:val="00294288"/>
    <w:rsid w:val="00295A8E"/>
    <w:rsid w:val="00295B2D"/>
    <w:rsid w:val="00297E28"/>
    <w:rsid w:val="002A0279"/>
    <w:rsid w:val="002A159F"/>
    <w:rsid w:val="002A3420"/>
    <w:rsid w:val="002A3A4A"/>
    <w:rsid w:val="002A65FA"/>
    <w:rsid w:val="002B0315"/>
    <w:rsid w:val="002B0C53"/>
    <w:rsid w:val="002B1C99"/>
    <w:rsid w:val="002B23EF"/>
    <w:rsid w:val="002B2CD3"/>
    <w:rsid w:val="002B4F3B"/>
    <w:rsid w:val="002B50DE"/>
    <w:rsid w:val="002B5925"/>
    <w:rsid w:val="002B68D6"/>
    <w:rsid w:val="002B76D9"/>
    <w:rsid w:val="002C0645"/>
    <w:rsid w:val="002C0747"/>
    <w:rsid w:val="002C0C8F"/>
    <w:rsid w:val="002C184D"/>
    <w:rsid w:val="002C18D6"/>
    <w:rsid w:val="002C190C"/>
    <w:rsid w:val="002C2801"/>
    <w:rsid w:val="002C3ED5"/>
    <w:rsid w:val="002C412F"/>
    <w:rsid w:val="002C71A5"/>
    <w:rsid w:val="002C7B33"/>
    <w:rsid w:val="002D1191"/>
    <w:rsid w:val="002D11BF"/>
    <w:rsid w:val="002D1E67"/>
    <w:rsid w:val="002D4ED1"/>
    <w:rsid w:val="002D6036"/>
    <w:rsid w:val="002D64A5"/>
    <w:rsid w:val="002D739D"/>
    <w:rsid w:val="002E03DE"/>
    <w:rsid w:val="002E0B91"/>
    <w:rsid w:val="002E1325"/>
    <w:rsid w:val="002E35A3"/>
    <w:rsid w:val="002E47E9"/>
    <w:rsid w:val="002E4DE0"/>
    <w:rsid w:val="002E6613"/>
    <w:rsid w:val="002E6A51"/>
    <w:rsid w:val="002E76CD"/>
    <w:rsid w:val="002F1055"/>
    <w:rsid w:val="002F2C8F"/>
    <w:rsid w:val="002F2CFF"/>
    <w:rsid w:val="002F3BCA"/>
    <w:rsid w:val="002F3E4E"/>
    <w:rsid w:val="002F47EF"/>
    <w:rsid w:val="002F50CF"/>
    <w:rsid w:val="002F5301"/>
    <w:rsid w:val="002F568D"/>
    <w:rsid w:val="002F5B9B"/>
    <w:rsid w:val="002F6CEC"/>
    <w:rsid w:val="002F7077"/>
    <w:rsid w:val="002F7135"/>
    <w:rsid w:val="002F74F1"/>
    <w:rsid w:val="002F79C2"/>
    <w:rsid w:val="00300362"/>
    <w:rsid w:val="00300BC2"/>
    <w:rsid w:val="00302319"/>
    <w:rsid w:val="00303D9F"/>
    <w:rsid w:val="00304A40"/>
    <w:rsid w:val="00305668"/>
    <w:rsid w:val="00306701"/>
    <w:rsid w:val="00306819"/>
    <w:rsid w:val="003069B3"/>
    <w:rsid w:val="00310F3E"/>
    <w:rsid w:val="00312D34"/>
    <w:rsid w:val="00312DA5"/>
    <w:rsid w:val="00313499"/>
    <w:rsid w:val="003136D9"/>
    <w:rsid w:val="00313F73"/>
    <w:rsid w:val="0031406D"/>
    <w:rsid w:val="00317DA3"/>
    <w:rsid w:val="00321A41"/>
    <w:rsid w:val="003222EB"/>
    <w:rsid w:val="00324225"/>
    <w:rsid w:val="00325EBA"/>
    <w:rsid w:val="00331536"/>
    <w:rsid w:val="003329DD"/>
    <w:rsid w:val="0033363D"/>
    <w:rsid w:val="00333E41"/>
    <w:rsid w:val="00333EF9"/>
    <w:rsid w:val="0033739F"/>
    <w:rsid w:val="00337C05"/>
    <w:rsid w:val="00340778"/>
    <w:rsid w:val="003412B0"/>
    <w:rsid w:val="00341A5C"/>
    <w:rsid w:val="00341D14"/>
    <w:rsid w:val="00342A73"/>
    <w:rsid w:val="00342E36"/>
    <w:rsid w:val="00343F6F"/>
    <w:rsid w:val="00344CF4"/>
    <w:rsid w:val="00351E52"/>
    <w:rsid w:val="00354C71"/>
    <w:rsid w:val="00357328"/>
    <w:rsid w:val="0035783F"/>
    <w:rsid w:val="00361A4F"/>
    <w:rsid w:val="00363D10"/>
    <w:rsid w:val="00365649"/>
    <w:rsid w:val="003674F2"/>
    <w:rsid w:val="0036754F"/>
    <w:rsid w:val="003704BF"/>
    <w:rsid w:val="00370E1C"/>
    <w:rsid w:val="00371CA8"/>
    <w:rsid w:val="00373666"/>
    <w:rsid w:val="00374BB1"/>
    <w:rsid w:val="00374E98"/>
    <w:rsid w:val="0037504B"/>
    <w:rsid w:val="00375125"/>
    <w:rsid w:val="00375886"/>
    <w:rsid w:val="003770F0"/>
    <w:rsid w:val="00377566"/>
    <w:rsid w:val="003776EA"/>
    <w:rsid w:val="00380341"/>
    <w:rsid w:val="0038106C"/>
    <w:rsid w:val="0038174C"/>
    <w:rsid w:val="00381925"/>
    <w:rsid w:val="0038274C"/>
    <w:rsid w:val="0038318D"/>
    <w:rsid w:val="00383F21"/>
    <w:rsid w:val="003865D7"/>
    <w:rsid w:val="00386A71"/>
    <w:rsid w:val="003912D4"/>
    <w:rsid w:val="003924CE"/>
    <w:rsid w:val="00392D4A"/>
    <w:rsid w:val="0039373B"/>
    <w:rsid w:val="00393B5F"/>
    <w:rsid w:val="00393EDB"/>
    <w:rsid w:val="00393F00"/>
    <w:rsid w:val="003944DE"/>
    <w:rsid w:val="00396590"/>
    <w:rsid w:val="00397567"/>
    <w:rsid w:val="00397D50"/>
    <w:rsid w:val="003A1719"/>
    <w:rsid w:val="003A1CA1"/>
    <w:rsid w:val="003A3BC4"/>
    <w:rsid w:val="003A4A5E"/>
    <w:rsid w:val="003A4ACB"/>
    <w:rsid w:val="003A7523"/>
    <w:rsid w:val="003B1B67"/>
    <w:rsid w:val="003B2A3B"/>
    <w:rsid w:val="003B3ABE"/>
    <w:rsid w:val="003B4A6C"/>
    <w:rsid w:val="003B7C3B"/>
    <w:rsid w:val="003C1065"/>
    <w:rsid w:val="003C2515"/>
    <w:rsid w:val="003C33A2"/>
    <w:rsid w:val="003C4250"/>
    <w:rsid w:val="003C4757"/>
    <w:rsid w:val="003C4DE9"/>
    <w:rsid w:val="003C4EEE"/>
    <w:rsid w:val="003C5C46"/>
    <w:rsid w:val="003C74CF"/>
    <w:rsid w:val="003C7863"/>
    <w:rsid w:val="003D1CCE"/>
    <w:rsid w:val="003D2F2A"/>
    <w:rsid w:val="003D46C5"/>
    <w:rsid w:val="003D4B19"/>
    <w:rsid w:val="003D6EEF"/>
    <w:rsid w:val="003D7595"/>
    <w:rsid w:val="003D7C04"/>
    <w:rsid w:val="003E36E3"/>
    <w:rsid w:val="003E39AC"/>
    <w:rsid w:val="003E4D75"/>
    <w:rsid w:val="003E63AA"/>
    <w:rsid w:val="003E6E6B"/>
    <w:rsid w:val="003E7346"/>
    <w:rsid w:val="003F0447"/>
    <w:rsid w:val="003F0599"/>
    <w:rsid w:val="003F14B5"/>
    <w:rsid w:val="003F2316"/>
    <w:rsid w:val="003F47B2"/>
    <w:rsid w:val="003F514F"/>
    <w:rsid w:val="003F5661"/>
    <w:rsid w:val="003F6152"/>
    <w:rsid w:val="003F6298"/>
    <w:rsid w:val="003F6348"/>
    <w:rsid w:val="003F701C"/>
    <w:rsid w:val="003F730C"/>
    <w:rsid w:val="00400F1F"/>
    <w:rsid w:val="004022FD"/>
    <w:rsid w:val="0040363D"/>
    <w:rsid w:val="00404661"/>
    <w:rsid w:val="00404B11"/>
    <w:rsid w:val="00404CA0"/>
    <w:rsid w:val="004059BA"/>
    <w:rsid w:val="004072E2"/>
    <w:rsid w:val="00407BAF"/>
    <w:rsid w:val="00410C9A"/>
    <w:rsid w:val="00412128"/>
    <w:rsid w:val="004124F3"/>
    <w:rsid w:val="00412FD2"/>
    <w:rsid w:val="0041363E"/>
    <w:rsid w:val="0041383D"/>
    <w:rsid w:val="0041446B"/>
    <w:rsid w:val="0041553B"/>
    <w:rsid w:val="00416B1D"/>
    <w:rsid w:val="0041748B"/>
    <w:rsid w:val="00417C6E"/>
    <w:rsid w:val="00420780"/>
    <w:rsid w:val="00420B26"/>
    <w:rsid w:val="00421079"/>
    <w:rsid w:val="004221CC"/>
    <w:rsid w:val="00424C36"/>
    <w:rsid w:val="00424FBD"/>
    <w:rsid w:val="0042534A"/>
    <w:rsid w:val="00426C39"/>
    <w:rsid w:val="00426DB9"/>
    <w:rsid w:val="00426FED"/>
    <w:rsid w:val="00427853"/>
    <w:rsid w:val="00430250"/>
    <w:rsid w:val="00430E4E"/>
    <w:rsid w:val="00431AE3"/>
    <w:rsid w:val="0043234F"/>
    <w:rsid w:val="00440D1A"/>
    <w:rsid w:val="00440E1F"/>
    <w:rsid w:val="00441A5F"/>
    <w:rsid w:val="0044202B"/>
    <w:rsid w:val="00442226"/>
    <w:rsid w:val="00442897"/>
    <w:rsid w:val="0044398F"/>
    <w:rsid w:val="00444A23"/>
    <w:rsid w:val="00444B15"/>
    <w:rsid w:val="00444B44"/>
    <w:rsid w:val="0044708D"/>
    <w:rsid w:val="0044722F"/>
    <w:rsid w:val="0044726F"/>
    <w:rsid w:val="00450149"/>
    <w:rsid w:val="0045091F"/>
    <w:rsid w:val="0045288D"/>
    <w:rsid w:val="00453004"/>
    <w:rsid w:val="0045359A"/>
    <w:rsid w:val="0046082E"/>
    <w:rsid w:val="0046345B"/>
    <w:rsid w:val="00465FF9"/>
    <w:rsid w:val="00466B48"/>
    <w:rsid w:val="0046708D"/>
    <w:rsid w:val="00467970"/>
    <w:rsid w:val="004679E4"/>
    <w:rsid w:val="00470954"/>
    <w:rsid w:val="00471587"/>
    <w:rsid w:val="00472509"/>
    <w:rsid w:val="004744FF"/>
    <w:rsid w:val="00475152"/>
    <w:rsid w:val="0047767D"/>
    <w:rsid w:val="00480153"/>
    <w:rsid w:val="00480C13"/>
    <w:rsid w:val="00480DDA"/>
    <w:rsid w:val="0048247A"/>
    <w:rsid w:val="0048616F"/>
    <w:rsid w:val="0048657A"/>
    <w:rsid w:val="00487392"/>
    <w:rsid w:val="00487CA9"/>
    <w:rsid w:val="0049036A"/>
    <w:rsid w:val="004903F5"/>
    <w:rsid w:val="00490623"/>
    <w:rsid w:val="00491565"/>
    <w:rsid w:val="004918E5"/>
    <w:rsid w:val="0049210F"/>
    <w:rsid w:val="00492648"/>
    <w:rsid w:val="00493FFD"/>
    <w:rsid w:val="00494206"/>
    <w:rsid w:val="00495ADA"/>
    <w:rsid w:val="00495F41"/>
    <w:rsid w:val="00496337"/>
    <w:rsid w:val="004A33FF"/>
    <w:rsid w:val="004A4A80"/>
    <w:rsid w:val="004A7D02"/>
    <w:rsid w:val="004B0BF6"/>
    <w:rsid w:val="004B2A6A"/>
    <w:rsid w:val="004B55ED"/>
    <w:rsid w:val="004B6570"/>
    <w:rsid w:val="004B66B1"/>
    <w:rsid w:val="004B7208"/>
    <w:rsid w:val="004C4A08"/>
    <w:rsid w:val="004C594D"/>
    <w:rsid w:val="004C5FB4"/>
    <w:rsid w:val="004D2B5E"/>
    <w:rsid w:val="004D2EDF"/>
    <w:rsid w:val="004D3235"/>
    <w:rsid w:val="004D4CB5"/>
    <w:rsid w:val="004E0916"/>
    <w:rsid w:val="004E12BF"/>
    <w:rsid w:val="004E2655"/>
    <w:rsid w:val="004E2F04"/>
    <w:rsid w:val="004E39B0"/>
    <w:rsid w:val="004E42DF"/>
    <w:rsid w:val="004E4AEB"/>
    <w:rsid w:val="004E6F29"/>
    <w:rsid w:val="004F1FFC"/>
    <w:rsid w:val="004F293C"/>
    <w:rsid w:val="004F4F0B"/>
    <w:rsid w:val="004F61A6"/>
    <w:rsid w:val="004F6BFD"/>
    <w:rsid w:val="004F7A61"/>
    <w:rsid w:val="004F7E7F"/>
    <w:rsid w:val="00500D9B"/>
    <w:rsid w:val="0050120E"/>
    <w:rsid w:val="0050166E"/>
    <w:rsid w:val="00503331"/>
    <w:rsid w:val="00506C7C"/>
    <w:rsid w:val="00506EDE"/>
    <w:rsid w:val="00510506"/>
    <w:rsid w:val="005110BA"/>
    <w:rsid w:val="00512543"/>
    <w:rsid w:val="00515FB4"/>
    <w:rsid w:val="00517215"/>
    <w:rsid w:val="0051771B"/>
    <w:rsid w:val="00520C18"/>
    <w:rsid w:val="00521EDB"/>
    <w:rsid w:val="0052280E"/>
    <w:rsid w:val="00522BF7"/>
    <w:rsid w:val="00522C64"/>
    <w:rsid w:val="00524875"/>
    <w:rsid w:val="00524C81"/>
    <w:rsid w:val="00526D7D"/>
    <w:rsid w:val="00527A42"/>
    <w:rsid w:val="005312D7"/>
    <w:rsid w:val="00531A68"/>
    <w:rsid w:val="0053205A"/>
    <w:rsid w:val="00533B4D"/>
    <w:rsid w:val="00533F25"/>
    <w:rsid w:val="0053536D"/>
    <w:rsid w:val="00535DF9"/>
    <w:rsid w:val="00536D24"/>
    <w:rsid w:val="005406B6"/>
    <w:rsid w:val="0054224E"/>
    <w:rsid w:val="00542697"/>
    <w:rsid w:val="005428FD"/>
    <w:rsid w:val="00542EEB"/>
    <w:rsid w:val="00543015"/>
    <w:rsid w:val="00543428"/>
    <w:rsid w:val="0054411D"/>
    <w:rsid w:val="0054448F"/>
    <w:rsid w:val="0054493A"/>
    <w:rsid w:val="005449FC"/>
    <w:rsid w:val="00545033"/>
    <w:rsid w:val="00545E61"/>
    <w:rsid w:val="00546918"/>
    <w:rsid w:val="005470BE"/>
    <w:rsid w:val="0054731F"/>
    <w:rsid w:val="00550A2E"/>
    <w:rsid w:val="005525DA"/>
    <w:rsid w:val="00552F36"/>
    <w:rsid w:val="00553A55"/>
    <w:rsid w:val="0055490C"/>
    <w:rsid w:val="005552D4"/>
    <w:rsid w:val="00556217"/>
    <w:rsid w:val="005567A4"/>
    <w:rsid w:val="005568E0"/>
    <w:rsid w:val="00556F88"/>
    <w:rsid w:val="00560C36"/>
    <w:rsid w:val="00561C53"/>
    <w:rsid w:val="00562393"/>
    <w:rsid w:val="00564B91"/>
    <w:rsid w:val="0056519D"/>
    <w:rsid w:val="00570809"/>
    <w:rsid w:val="00571642"/>
    <w:rsid w:val="00572617"/>
    <w:rsid w:val="00572A26"/>
    <w:rsid w:val="0057384C"/>
    <w:rsid w:val="005740E4"/>
    <w:rsid w:val="005751F6"/>
    <w:rsid w:val="0057575D"/>
    <w:rsid w:val="00575783"/>
    <w:rsid w:val="00575C0F"/>
    <w:rsid w:val="00577EB0"/>
    <w:rsid w:val="005803F3"/>
    <w:rsid w:val="00580D50"/>
    <w:rsid w:val="00580D6B"/>
    <w:rsid w:val="00582C73"/>
    <w:rsid w:val="00583102"/>
    <w:rsid w:val="005832A0"/>
    <w:rsid w:val="0058356B"/>
    <w:rsid w:val="0058510F"/>
    <w:rsid w:val="00585583"/>
    <w:rsid w:val="00585DD7"/>
    <w:rsid w:val="00586E20"/>
    <w:rsid w:val="005879D0"/>
    <w:rsid w:val="00590EAB"/>
    <w:rsid w:val="00593FDB"/>
    <w:rsid w:val="00594999"/>
    <w:rsid w:val="00595614"/>
    <w:rsid w:val="005974D0"/>
    <w:rsid w:val="00597511"/>
    <w:rsid w:val="005A275E"/>
    <w:rsid w:val="005A40D3"/>
    <w:rsid w:val="005A688E"/>
    <w:rsid w:val="005A6CDC"/>
    <w:rsid w:val="005A70A4"/>
    <w:rsid w:val="005B0CC2"/>
    <w:rsid w:val="005B1ECA"/>
    <w:rsid w:val="005B34E2"/>
    <w:rsid w:val="005B3616"/>
    <w:rsid w:val="005B44A0"/>
    <w:rsid w:val="005B51EC"/>
    <w:rsid w:val="005B5418"/>
    <w:rsid w:val="005B650A"/>
    <w:rsid w:val="005B6FA2"/>
    <w:rsid w:val="005B6FEC"/>
    <w:rsid w:val="005B7749"/>
    <w:rsid w:val="005C0970"/>
    <w:rsid w:val="005C114B"/>
    <w:rsid w:val="005C1B99"/>
    <w:rsid w:val="005C2502"/>
    <w:rsid w:val="005C2A3A"/>
    <w:rsid w:val="005C3E2B"/>
    <w:rsid w:val="005C40FE"/>
    <w:rsid w:val="005C4334"/>
    <w:rsid w:val="005C738E"/>
    <w:rsid w:val="005C751A"/>
    <w:rsid w:val="005D031E"/>
    <w:rsid w:val="005D0C1D"/>
    <w:rsid w:val="005D1D77"/>
    <w:rsid w:val="005D20A6"/>
    <w:rsid w:val="005D2A15"/>
    <w:rsid w:val="005D2C3D"/>
    <w:rsid w:val="005D377B"/>
    <w:rsid w:val="005D3CA2"/>
    <w:rsid w:val="005D3E14"/>
    <w:rsid w:val="005D3EF0"/>
    <w:rsid w:val="005D4710"/>
    <w:rsid w:val="005D56B4"/>
    <w:rsid w:val="005D6F73"/>
    <w:rsid w:val="005E025D"/>
    <w:rsid w:val="005E0FFF"/>
    <w:rsid w:val="005E3D3C"/>
    <w:rsid w:val="005E486C"/>
    <w:rsid w:val="005E4D66"/>
    <w:rsid w:val="005E5A0B"/>
    <w:rsid w:val="005E5A43"/>
    <w:rsid w:val="005E5F24"/>
    <w:rsid w:val="005E67AA"/>
    <w:rsid w:val="005E756E"/>
    <w:rsid w:val="005E77AF"/>
    <w:rsid w:val="005F2018"/>
    <w:rsid w:val="005F23F7"/>
    <w:rsid w:val="005F2DC4"/>
    <w:rsid w:val="005F3CD5"/>
    <w:rsid w:val="005F5C13"/>
    <w:rsid w:val="00600115"/>
    <w:rsid w:val="00606E6B"/>
    <w:rsid w:val="0060772B"/>
    <w:rsid w:val="00607EB6"/>
    <w:rsid w:val="006114B7"/>
    <w:rsid w:val="00612371"/>
    <w:rsid w:val="00612A07"/>
    <w:rsid w:val="00614CFF"/>
    <w:rsid w:val="00615DC9"/>
    <w:rsid w:val="006161BA"/>
    <w:rsid w:val="006201BA"/>
    <w:rsid w:val="00620E9A"/>
    <w:rsid w:val="006219F3"/>
    <w:rsid w:val="00621C49"/>
    <w:rsid w:val="0062269F"/>
    <w:rsid w:val="00624C59"/>
    <w:rsid w:val="00624ED2"/>
    <w:rsid w:val="00625B38"/>
    <w:rsid w:val="00626294"/>
    <w:rsid w:val="0063103D"/>
    <w:rsid w:val="006320D3"/>
    <w:rsid w:val="00634522"/>
    <w:rsid w:val="00635684"/>
    <w:rsid w:val="006372EE"/>
    <w:rsid w:val="006374D7"/>
    <w:rsid w:val="006376A9"/>
    <w:rsid w:val="00637EA8"/>
    <w:rsid w:val="00640795"/>
    <w:rsid w:val="00642A99"/>
    <w:rsid w:val="00642F1B"/>
    <w:rsid w:val="00642F74"/>
    <w:rsid w:val="00645ED7"/>
    <w:rsid w:val="00646DF3"/>
    <w:rsid w:val="00646F2A"/>
    <w:rsid w:val="006477E4"/>
    <w:rsid w:val="0065175E"/>
    <w:rsid w:val="00652498"/>
    <w:rsid w:val="00654C5D"/>
    <w:rsid w:val="00656422"/>
    <w:rsid w:val="00656C86"/>
    <w:rsid w:val="0066039C"/>
    <w:rsid w:val="00660564"/>
    <w:rsid w:val="00662429"/>
    <w:rsid w:val="006626EE"/>
    <w:rsid w:val="0066357A"/>
    <w:rsid w:val="006638C4"/>
    <w:rsid w:val="00664EE9"/>
    <w:rsid w:val="00666B29"/>
    <w:rsid w:val="006674B5"/>
    <w:rsid w:val="00667A89"/>
    <w:rsid w:val="006709C1"/>
    <w:rsid w:val="00670E87"/>
    <w:rsid w:val="00671A34"/>
    <w:rsid w:val="00671D0A"/>
    <w:rsid w:val="00673256"/>
    <w:rsid w:val="00673687"/>
    <w:rsid w:val="006746EC"/>
    <w:rsid w:val="006753A2"/>
    <w:rsid w:val="006760C0"/>
    <w:rsid w:val="00676400"/>
    <w:rsid w:val="00682FE0"/>
    <w:rsid w:val="00683408"/>
    <w:rsid w:val="00683B9B"/>
    <w:rsid w:val="00685497"/>
    <w:rsid w:val="00685705"/>
    <w:rsid w:val="006858AF"/>
    <w:rsid w:val="00685D67"/>
    <w:rsid w:val="00686116"/>
    <w:rsid w:val="006862B8"/>
    <w:rsid w:val="00686523"/>
    <w:rsid w:val="00690BD7"/>
    <w:rsid w:val="00690EBD"/>
    <w:rsid w:val="00695593"/>
    <w:rsid w:val="00695B20"/>
    <w:rsid w:val="006964E8"/>
    <w:rsid w:val="006974B1"/>
    <w:rsid w:val="00697860"/>
    <w:rsid w:val="006A116A"/>
    <w:rsid w:val="006A128F"/>
    <w:rsid w:val="006A1FD7"/>
    <w:rsid w:val="006A2364"/>
    <w:rsid w:val="006A3331"/>
    <w:rsid w:val="006A498E"/>
    <w:rsid w:val="006A568B"/>
    <w:rsid w:val="006A596E"/>
    <w:rsid w:val="006A7727"/>
    <w:rsid w:val="006B2D60"/>
    <w:rsid w:val="006B4E7A"/>
    <w:rsid w:val="006B50A1"/>
    <w:rsid w:val="006B50DA"/>
    <w:rsid w:val="006C0A46"/>
    <w:rsid w:val="006C0A9A"/>
    <w:rsid w:val="006C1925"/>
    <w:rsid w:val="006C2E7F"/>
    <w:rsid w:val="006C3520"/>
    <w:rsid w:val="006C3A70"/>
    <w:rsid w:val="006C5A8B"/>
    <w:rsid w:val="006C60B7"/>
    <w:rsid w:val="006C626A"/>
    <w:rsid w:val="006D0AAF"/>
    <w:rsid w:val="006D1B8E"/>
    <w:rsid w:val="006D24E2"/>
    <w:rsid w:val="006D2D12"/>
    <w:rsid w:val="006D3B62"/>
    <w:rsid w:val="006D3BAC"/>
    <w:rsid w:val="006D44C5"/>
    <w:rsid w:val="006D4611"/>
    <w:rsid w:val="006D4905"/>
    <w:rsid w:val="006D4CF1"/>
    <w:rsid w:val="006D5190"/>
    <w:rsid w:val="006D72BF"/>
    <w:rsid w:val="006E1401"/>
    <w:rsid w:val="006E2D5B"/>
    <w:rsid w:val="006E3331"/>
    <w:rsid w:val="006E34E4"/>
    <w:rsid w:val="006E3A18"/>
    <w:rsid w:val="006E4F2F"/>
    <w:rsid w:val="006E5EAF"/>
    <w:rsid w:val="006E637B"/>
    <w:rsid w:val="006E6B8F"/>
    <w:rsid w:val="006E7D3C"/>
    <w:rsid w:val="006F06EA"/>
    <w:rsid w:val="006F0A7E"/>
    <w:rsid w:val="006F1770"/>
    <w:rsid w:val="006F1B9D"/>
    <w:rsid w:val="006F357C"/>
    <w:rsid w:val="006F3646"/>
    <w:rsid w:val="006F5A5D"/>
    <w:rsid w:val="006F7569"/>
    <w:rsid w:val="00702477"/>
    <w:rsid w:val="007028E9"/>
    <w:rsid w:val="007038EA"/>
    <w:rsid w:val="007046FA"/>
    <w:rsid w:val="00704B47"/>
    <w:rsid w:val="00705A93"/>
    <w:rsid w:val="00707122"/>
    <w:rsid w:val="00707BD0"/>
    <w:rsid w:val="00707DE6"/>
    <w:rsid w:val="007103EB"/>
    <w:rsid w:val="00712477"/>
    <w:rsid w:val="00712F52"/>
    <w:rsid w:val="007155E7"/>
    <w:rsid w:val="00715B7F"/>
    <w:rsid w:val="00717B97"/>
    <w:rsid w:val="007201DB"/>
    <w:rsid w:val="00720D81"/>
    <w:rsid w:val="007225E0"/>
    <w:rsid w:val="007239DE"/>
    <w:rsid w:val="00723A5F"/>
    <w:rsid w:val="007254B3"/>
    <w:rsid w:val="00725539"/>
    <w:rsid w:val="0072666C"/>
    <w:rsid w:val="00727D93"/>
    <w:rsid w:val="00730205"/>
    <w:rsid w:val="0073033E"/>
    <w:rsid w:val="00730ECC"/>
    <w:rsid w:val="0073118B"/>
    <w:rsid w:val="007311B2"/>
    <w:rsid w:val="00731335"/>
    <w:rsid w:val="00737247"/>
    <w:rsid w:val="00737620"/>
    <w:rsid w:val="00737A05"/>
    <w:rsid w:val="00740DDF"/>
    <w:rsid w:val="00741714"/>
    <w:rsid w:val="00742552"/>
    <w:rsid w:val="00742F17"/>
    <w:rsid w:val="00743D8C"/>
    <w:rsid w:val="007444CE"/>
    <w:rsid w:val="0074467B"/>
    <w:rsid w:val="007459DE"/>
    <w:rsid w:val="007472F4"/>
    <w:rsid w:val="007476E5"/>
    <w:rsid w:val="007478C0"/>
    <w:rsid w:val="007501D9"/>
    <w:rsid w:val="007510EB"/>
    <w:rsid w:val="00752278"/>
    <w:rsid w:val="00753009"/>
    <w:rsid w:val="00755753"/>
    <w:rsid w:val="00756CB2"/>
    <w:rsid w:val="007570D5"/>
    <w:rsid w:val="00762B15"/>
    <w:rsid w:val="00762F23"/>
    <w:rsid w:val="00763AAD"/>
    <w:rsid w:val="0076572D"/>
    <w:rsid w:val="00765E09"/>
    <w:rsid w:val="00766D0D"/>
    <w:rsid w:val="007714B7"/>
    <w:rsid w:val="007716D7"/>
    <w:rsid w:val="00771842"/>
    <w:rsid w:val="007755BC"/>
    <w:rsid w:val="00777C16"/>
    <w:rsid w:val="00780ED3"/>
    <w:rsid w:val="007817DD"/>
    <w:rsid w:val="00781ACD"/>
    <w:rsid w:val="00782E4D"/>
    <w:rsid w:val="0078346A"/>
    <w:rsid w:val="0078392E"/>
    <w:rsid w:val="007849F6"/>
    <w:rsid w:val="00785190"/>
    <w:rsid w:val="007857E3"/>
    <w:rsid w:val="00786415"/>
    <w:rsid w:val="00786799"/>
    <w:rsid w:val="00791014"/>
    <w:rsid w:val="00791BC8"/>
    <w:rsid w:val="00791F61"/>
    <w:rsid w:val="00792DEF"/>
    <w:rsid w:val="00794700"/>
    <w:rsid w:val="007A0FD9"/>
    <w:rsid w:val="007A4803"/>
    <w:rsid w:val="007A4942"/>
    <w:rsid w:val="007A4CAD"/>
    <w:rsid w:val="007A54A4"/>
    <w:rsid w:val="007A558B"/>
    <w:rsid w:val="007A6E40"/>
    <w:rsid w:val="007A7574"/>
    <w:rsid w:val="007B12E9"/>
    <w:rsid w:val="007B2578"/>
    <w:rsid w:val="007B2955"/>
    <w:rsid w:val="007B5A45"/>
    <w:rsid w:val="007C0242"/>
    <w:rsid w:val="007C09AC"/>
    <w:rsid w:val="007C0FF1"/>
    <w:rsid w:val="007C1161"/>
    <w:rsid w:val="007C2698"/>
    <w:rsid w:val="007C279D"/>
    <w:rsid w:val="007C2D2E"/>
    <w:rsid w:val="007C3B1C"/>
    <w:rsid w:val="007C5083"/>
    <w:rsid w:val="007C5630"/>
    <w:rsid w:val="007C5A9E"/>
    <w:rsid w:val="007C60F1"/>
    <w:rsid w:val="007C6808"/>
    <w:rsid w:val="007C68EC"/>
    <w:rsid w:val="007C763A"/>
    <w:rsid w:val="007C7F7E"/>
    <w:rsid w:val="007D113B"/>
    <w:rsid w:val="007D1551"/>
    <w:rsid w:val="007D17CD"/>
    <w:rsid w:val="007D23CA"/>
    <w:rsid w:val="007D4422"/>
    <w:rsid w:val="007D5FE8"/>
    <w:rsid w:val="007D6424"/>
    <w:rsid w:val="007D6991"/>
    <w:rsid w:val="007D7B6A"/>
    <w:rsid w:val="007E007F"/>
    <w:rsid w:val="007E03C0"/>
    <w:rsid w:val="007E0A5B"/>
    <w:rsid w:val="007E2258"/>
    <w:rsid w:val="007E2568"/>
    <w:rsid w:val="007E3469"/>
    <w:rsid w:val="007E3894"/>
    <w:rsid w:val="007E6E86"/>
    <w:rsid w:val="007E7006"/>
    <w:rsid w:val="007E7215"/>
    <w:rsid w:val="007F0A78"/>
    <w:rsid w:val="007F183D"/>
    <w:rsid w:val="007F192C"/>
    <w:rsid w:val="007F58E2"/>
    <w:rsid w:val="007F59F0"/>
    <w:rsid w:val="007F60FF"/>
    <w:rsid w:val="007F6806"/>
    <w:rsid w:val="007F7033"/>
    <w:rsid w:val="007F7403"/>
    <w:rsid w:val="00800C0F"/>
    <w:rsid w:val="00800D37"/>
    <w:rsid w:val="00800D51"/>
    <w:rsid w:val="00802D36"/>
    <w:rsid w:val="00803903"/>
    <w:rsid w:val="00805CAB"/>
    <w:rsid w:val="00807823"/>
    <w:rsid w:val="008078E1"/>
    <w:rsid w:val="00810F1E"/>
    <w:rsid w:val="008110C8"/>
    <w:rsid w:val="0081169B"/>
    <w:rsid w:val="00811EC4"/>
    <w:rsid w:val="00812FC7"/>
    <w:rsid w:val="00813627"/>
    <w:rsid w:val="00813BA3"/>
    <w:rsid w:val="0081470B"/>
    <w:rsid w:val="00821694"/>
    <w:rsid w:val="00823BA5"/>
    <w:rsid w:val="0082412D"/>
    <w:rsid w:val="00824C4A"/>
    <w:rsid w:val="00824C92"/>
    <w:rsid w:val="008253FC"/>
    <w:rsid w:val="00825B4E"/>
    <w:rsid w:val="0083381E"/>
    <w:rsid w:val="00833DA5"/>
    <w:rsid w:val="008356D7"/>
    <w:rsid w:val="0083600D"/>
    <w:rsid w:val="0083722A"/>
    <w:rsid w:val="00837268"/>
    <w:rsid w:val="0084047A"/>
    <w:rsid w:val="00840690"/>
    <w:rsid w:val="008408F1"/>
    <w:rsid w:val="00840BDA"/>
    <w:rsid w:val="00840C96"/>
    <w:rsid w:val="00840FCE"/>
    <w:rsid w:val="00841A67"/>
    <w:rsid w:val="00841EAB"/>
    <w:rsid w:val="0084213B"/>
    <w:rsid w:val="008425A2"/>
    <w:rsid w:val="008428A2"/>
    <w:rsid w:val="00843E52"/>
    <w:rsid w:val="00845400"/>
    <w:rsid w:val="0084574B"/>
    <w:rsid w:val="008466EF"/>
    <w:rsid w:val="00847447"/>
    <w:rsid w:val="00847EA4"/>
    <w:rsid w:val="00850B22"/>
    <w:rsid w:val="00850F23"/>
    <w:rsid w:val="0085162D"/>
    <w:rsid w:val="00852F68"/>
    <w:rsid w:val="00854969"/>
    <w:rsid w:val="00854980"/>
    <w:rsid w:val="00854B19"/>
    <w:rsid w:val="008551A4"/>
    <w:rsid w:val="00855D65"/>
    <w:rsid w:val="00856CC5"/>
    <w:rsid w:val="008574FE"/>
    <w:rsid w:val="00857869"/>
    <w:rsid w:val="00857A06"/>
    <w:rsid w:val="0086058C"/>
    <w:rsid w:val="00861B14"/>
    <w:rsid w:val="00863183"/>
    <w:rsid w:val="00863C4B"/>
    <w:rsid w:val="0086506B"/>
    <w:rsid w:val="00866013"/>
    <w:rsid w:val="00867854"/>
    <w:rsid w:val="0087113A"/>
    <w:rsid w:val="00871498"/>
    <w:rsid w:val="00871958"/>
    <w:rsid w:val="00871A4F"/>
    <w:rsid w:val="00872012"/>
    <w:rsid w:val="0087393B"/>
    <w:rsid w:val="008750D6"/>
    <w:rsid w:val="00876CA2"/>
    <w:rsid w:val="00877180"/>
    <w:rsid w:val="008814EA"/>
    <w:rsid w:val="00881906"/>
    <w:rsid w:val="00883231"/>
    <w:rsid w:val="00883826"/>
    <w:rsid w:val="00885FC9"/>
    <w:rsid w:val="00890DC3"/>
    <w:rsid w:val="00892A2C"/>
    <w:rsid w:val="008934A2"/>
    <w:rsid w:val="00896D11"/>
    <w:rsid w:val="00897E80"/>
    <w:rsid w:val="008A33EB"/>
    <w:rsid w:val="008A39AC"/>
    <w:rsid w:val="008A4D5D"/>
    <w:rsid w:val="008A5348"/>
    <w:rsid w:val="008A55BB"/>
    <w:rsid w:val="008A6AA3"/>
    <w:rsid w:val="008A76AA"/>
    <w:rsid w:val="008B3C4A"/>
    <w:rsid w:val="008B4179"/>
    <w:rsid w:val="008B4439"/>
    <w:rsid w:val="008B4A5F"/>
    <w:rsid w:val="008B5CC3"/>
    <w:rsid w:val="008B5DFD"/>
    <w:rsid w:val="008B63CD"/>
    <w:rsid w:val="008B6932"/>
    <w:rsid w:val="008C53C2"/>
    <w:rsid w:val="008C6850"/>
    <w:rsid w:val="008C6E56"/>
    <w:rsid w:val="008D042A"/>
    <w:rsid w:val="008D2281"/>
    <w:rsid w:val="008D3123"/>
    <w:rsid w:val="008D451D"/>
    <w:rsid w:val="008D46C8"/>
    <w:rsid w:val="008D4D08"/>
    <w:rsid w:val="008D6B50"/>
    <w:rsid w:val="008D6E42"/>
    <w:rsid w:val="008D7AE1"/>
    <w:rsid w:val="008E08B7"/>
    <w:rsid w:val="008E0EB3"/>
    <w:rsid w:val="008E1247"/>
    <w:rsid w:val="008E163B"/>
    <w:rsid w:val="008E309C"/>
    <w:rsid w:val="008E30B5"/>
    <w:rsid w:val="008E3463"/>
    <w:rsid w:val="008E409B"/>
    <w:rsid w:val="008E4289"/>
    <w:rsid w:val="008E4FBD"/>
    <w:rsid w:val="008E5BE7"/>
    <w:rsid w:val="008E6A83"/>
    <w:rsid w:val="008E6D18"/>
    <w:rsid w:val="008E7574"/>
    <w:rsid w:val="008F0823"/>
    <w:rsid w:val="008F101B"/>
    <w:rsid w:val="008F1973"/>
    <w:rsid w:val="008F20C2"/>
    <w:rsid w:val="008F477B"/>
    <w:rsid w:val="008F4B35"/>
    <w:rsid w:val="008F57A0"/>
    <w:rsid w:val="008F777C"/>
    <w:rsid w:val="00901A13"/>
    <w:rsid w:val="00901A31"/>
    <w:rsid w:val="00903023"/>
    <w:rsid w:val="009033D7"/>
    <w:rsid w:val="00903C42"/>
    <w:rsid w:val="00906E9B"/>
    <w:rsid w:val="0090708F"/>
    <w:rsid w:val="009075E4"/>
    <w:rsid w:val="0091022B"/>
    <w:rsid w:val="00910DAB"/>
    <w:rsid w:val="00911583"/>
    <w:rsid w:val="00912239"/>
    <w:rsid w:val="00912DF2"/>
    <w:rsid w:val="009133B4"/>
    <w:rsid w:val="00913ED4"/>
    <w:rsid w:val="009145FA"/>
    <w:rsid w:val="00914B03"/>
    <w:rsid w:val="00914DAE"/>
    <w:rsid w:val="00915323"/>
    <w:rsid w:val="0091740D"/>
    <w:rsid w:val="00920519"/>
    <w:rsid w:val="009208F2"/>
    <w:rsid w:val="00925EA6"/>
    <w:rsid w:val="00926051"/>
    <w:rsid w:val="009260E0"/>
    <w:rsid w:val="0092781C"/>
    <w:rsid w:val="009300AC"/>
    <w:rsid w:val="009310CA"/>
    <w:rsid w:val="00932E26"/>
    <w:rsid w:val="0093364F"/>
    <w:rsid w:val="00941C91"/>
    <w:rsid w:val="009429C8"/>
    <w:rsid w:val="00942F42"/>
    <w:rsid w:val="009443A6"/>
    <w:rsid w:val="00945249"/>
    <w:rsid w:val="00945753"/>
    <w:rsid w:val="00945861"/>
    <w:rsid w:val="00946765"/>
    <w:rsid w:val="00946AE1"/>
    <w:rsid w:val="00946C51"/>
    <w:rsid w:val="00947D96"/>
    <w:rsid w:val="00950814"/>
    <w:rsid w:val="009518B9"/>
    <w:rsid w:val="00952486"/>
    <w:rsid w:val="009527BC"/>
    <w:rsid w:val="0095295F"/>
    <w:rsid w:val="00954A00"/>
    <w:rsid w:val="00956A13"/>
    <w:rsid w:val="009573C9"/>
    <w:rsid w:val="00957F8A"/>
    <w:rsid w:val="00960ACE"/>
    <w:rsid w:val="00961B57"/>
    <w:rsid w:val="009620B5"/>
    <w:rsid w:val="009631FE"/>
    <w:rsid w:val="00963E0C"/>
    <w:rsid w:val="00965C40"/>
    <w:rsid w:val="009672B2"/>
    <w:rsid w:val="00967B2A"/>
    <w:rsid w:val="00967BF6"/>
    <w:rsid w:val="0097084C"/>
    <w:rsid w:val="00972BB6"/>
    <w:rsid w:val="00974110"/>
    <w:rsid w:val="009764F6"/>
    <w:rsid w:val="00976E0A"/>
    <w:rsid w:val="0097733A"/>
    <w:rsid w:val="00980F00"/>
    <w:rsid w:val="009819E7"/>
    <w:rsid w:val="00983BC2"/>
    <w:rsid w:val="00983EB6"/>
    <w:rsid w:val="0098655D"/>
    <w:rsid w:val="00986D04"/>
    <w:rsid w:val="009871AA"/>
    <w:rsid w:val="00987833"/>
    <w:rsid w:val="009909D0"/>
    <w:rsid w:val="00991099"/>
    <w:rsid w:val="009921CF"/>
    <w:rsid w:val="009933C2"/>
    <w:rsid w:val="009941D1"/>
    <w:rsid w:val="0099543B"/>
    <w:rsid w:val="00995B06"/>
    <w:rsid w:val="00996B1E"/>
    <w:rsid w:val="009A04B1"/>
    <w:rsid w:val="009A0D4C"/>
    <w:rsid w:val="009A1D9B"/>
    <w:rsid w:val="009A264D"/>
    <w:rsid w:val="009A289D"/>
    <w:rsid w:val="009A35AC"/>
    <w:rsid w:val="009A3D1E"/>
    <w:rsid w:val="009A3FA8"/>
    <w:rsid w:val="009A4215"/>
    <w:rsid w:val="009A45B0"/>
    <w:rsid w:val="009A4CF3"/>
    <w:rsid w:val="009A4FA8"/>
    <w:rsid w:val="009A5628"/>
    <w:rsid w:val="009A5AB0"/>
    <w:rsid w:val="009A6E85"/>
    <w:rsid w:val="009A7B6C"/>
    <w:rsid w:val="009B0C3C"/>
    <w:rsid w:val="009B1BDF"/>
    <w:rsid w:val="009B249F"/>
    <w:rsid w:val="009B24B4"/>
    <w:rsid w:val="009B453F"/>
    <w:rsid w:val="009C0B54"/>
    <w:rsid w:val="009C1009"/>
    <w:rsid w:val="009C1442"/>
    <w:rsid w:val="009C2575"/>
    <w:rsid w:val="009C2E31"/>
    <w:rsid w:val="009C35F4"/>
    <w:rsid w:val="009C360D"/>
    <w:rsid w:val="009C3A95"/>
    <w:rsid w:val="009C41C8"/>
    <w:rsid w:val="009C4B63"/>
    <w:rsid w:val="009D0AEB"/>
    <w:rsid w:val="009D21B3"/>
    <w:rsid w:val="009D4DA9"/>
    <w:rsid w:val="009D5423"/>
    <w:rsid w:val="009D6381"/>
    <w:rsid w:val="009E10AA"/>
    <w:rsid w:val="009E124D"/>
    <w:rsid w:val="009E1B63"/>
    <w:rsid w:val="009E43FD"/>
    <w:rsid w:val="009E569A"/>
    <w:rsid w:val="009E60E6"/>
    <w:rsid w:val="009F2579"/>
    <w:rsid w:val="009F26C4"/>
    <w:rsid w:val="009F2932"/>
    <w:rsid w:val="009F47EC"/>
    <w:rsid w:val="009F5F1A"/>
    <w:rsid w:val="009F621B"/>
    <w:rsid w:val="00A0050B"/>
    <w:rsid w:val="00A01DA9"/>
    <w:rsid w:val="00A01E6B"/>
    <w:rsid w:val="00A0204C"/>
    <w:rsid w:val="00A046BA"/>
    <w:rsid w:val="00A05315"/>
    <w:rsid w:val="00A053EA"/>
    <w:rsid w:val="00A05771"/>
    <w:rsid w:val="00A06722"/>
    <w:rsid w:val="00A07353"/>
    <w:rsid w:val="00A10328"/>
    <w:rsid w:val="00A10C50"/>
    <w:rsid w:val="00A110D0"/>
    <w:rsid w:val="00A12361"/>
    <w:rsid w:val="00A1241E"/>
    <w:rsid w:val="00A13412"/>
    <w:rsid w:val="00A16D25"/>
    <w:rsid w:val="00A171E0"/>
    <w:rsid w:val="00A177BA"/>
    <w:rsid w:val="00A201E3"/>
    <w:rsid w:val="00A209C3"/>
    <w:rsid w:val="00A2143F"/>
    <w:rsid w:val="00A21F9B"/>
    <w:rsid w:val="00A230B1"/>
    <w:rsid w:val="00A235E0"/>
    <w:rsid w:val="00A241CC"/>
    <w:rsid w:val="00A251AE"/>
    <w:rsid w:val="00A251BB"/>
    <w:rsid w:val="00A25B19"/>
    <w:rsid w:val="00A25D7F"/>
    <w:rsid w:val="00A26165"/>
    <w:rsid w:val="00A26A76"/>
    <w:rsid w:val="00A27E2C"/>
    <w:rsid w:val="00A30C19"/>
    <w:rsid w:val="00A3158E"/>
    <w:rsid w:val="00A32807"/>
    <w:rsid w:val="00A3360C"/>
    <w:rsid w:val="00A3367B"/>
    <w:rsid w:val="00A33E86"/>
    <w:rsid w:val="00A3585A"/>
    <w:rsid w:val="00A36332"/>
    <w:rsid w:val="00A37189"/>
    <w:rsid w:val="00A40240"/>
    <w:rsid w:val="00A40A47"/>
    <w:rsid w:val="00A4146A"/>
    <w:rsid w:val="00A425DE"/>
    <w:rsid w:val="00A4344F"/>
    <w:rsid w:val="00A43ABD"/>
    <w:rsid w:val="00A44DF1"/>
    <w:rsid w:val="00A4508E"/>
    <w:rsid w:val="00A45B9B"/>
    <w:rsid w:val="00A47879"/>
    <w:rsid w:val="00A47A92"/>
    <w:rsid w:val="00A50B50"/>
    <w:rsid w:val="00A50F21"/>
    <w:rsid w:val="00A51294"/>
    <w:rsid w:val="00A51F6A"/>
    <w:rsid w:val="00A52C43"/>
    <w:rsid w:val="00A52CD5"/>
    <w:rsid w:val="00A548A5"/>
    <w:rsid w:val="00A553DA"/>
    <w:rsid w:val="00A56A57"/>
    <w:rsid w:val="00A575CF"/>
    <w:rsid w:val="00A61E62"/>
    <w:rsid w:val="00A65BBF"/>
    <w:rsid w:val="00A65BEA"/>
    <w:rsid w:val="00A67B22"/>
    <w:rsid w:val="00A709F0"/>
    <w:rsid w:val="00A71813"/>
    <w:rsid w:val="00A71929"/>
    <w:rsid w:val="00A7266E"/>
    <w:rsid w:val="00A72833"/>
    <w:rsid w:val="00A74FAD"/>
    <w:rsid w:val="00A75217"/>
    <w:rsid w:val="00A76D5C"/>
    <w:rsid w:val="00A76FB6"/>
    <w:rsid w:val="00A77E73"/>
    <w:rsid w:val="00A80BF2"/>
    <w:rsid w:val="00A833AC"/>
    <w:rsid w:val="00A8425D"/>
    <w:rsid w:val="00A85A40"/>
    <w:rsid w:val="00A86DEA"/>
    <w:rsid w:val="00A90806"/>
    <w:rsid w:val="00A914CE"/>
    <w:rsid w:val="00A916C9"/>
    <w:rsid w:val="00A91EEC"/>
    <w:rsid w:val="00A936D8"/>
    <w:rsid w:val="00A963E5"/>
    <w:rsid w:val="00AA04F4"/>
    <w:rsid w:val="00AA1332"/>
    <w:rsid w:val="00AA1997"/>
    <w:rsid w:val="00AA339D"/>
    <w:rsid w:val="00AA37BE"/>
    <w:rsid w:val="00AA3CF0"/>
    <w:rsid w:val="00AA64ED"/>
    <w:rsid w:val="00AA703D"/>
    <w:rsid w:val="00AA72DF"/>
    <w:rsid w:val="00AB035F"/>
    <w:rsid w:val="00AB3424"/>
    <w:rsid w:val="00AB3A3E"/>
    <w:rsid w:val="00AB58AC"/>
    <w:rsid w:val="00AB7A38"/>
    <w:rsid w:val="00AC22DC"/>
    <w:rsid w:val="00AC4E33"/>
    <w:rsid w:val="00AC6B1E"/>
    <w:rsid w:val="00AC6E04"/>
    <w:rsid w:val="00AC7278"/>
    <w:rsid w:val="00AD0098"/>
    <w:rsid w:val="00AD15FA"/>
    <w:rsid w:val="00AD1915"/>
    <w:rsid w:val="00AD378D"/>
    <w:rsid w:val="00AD3DC8"/>
    <w:rsid w:val="00AD4F81"/>
    <w:rsid w:val="00AD62FD"/>
    <w:rsid w:val="00AD7219"/>
    <w:rsid w:val="00AE0935"/>
    <w:rsid w:val="00AE13F7"/>
    <w:rsid w:val="00AE194E"/>
    <w:rsid w:val="00AE200D"/>
    <w:rsid w:val="00AE51E4"/>
    <w:rsid w:val="00AE558C"/>
    <w:rsid w:val="00AE566B"/>
    <w:rsid w:val="00AE57E6"/>
    <w:rsid w:val="00AF00B7"/>
    <w:rsid w:val="00AF2805"/>
    <w:rsid w:val="00AF34B5"/>
    <w:rsid w:val="00AF3910"/>
    <w:rsid w:val="00AF5D86"/>
    <w:rsid w:val="00AF6C9D"/>
    <w:rsid w:val="00AF74AF"/>
    <w:rsid w:val="00AF7BA5"/>
    <w:rsid w:val="00B018C1"/>
    <w:rsid w:val="00B01F30"/>
    <w:rsid w:val="00B03AE2"/>
    <w:rsid w:val="00B049F3"/>
    <w:rsid w:val="00B04C07"/>
    <w:rsid w:val="00B05506"/>
    <w:rsid w:val="00B05729"/>
    <w:rsid w:val="00B06B3F"/>
    <w:rsid w:val="00B06EE8"/>
    <w:rsid w:val="00B06F50"/>
    <w:rsid w:val="00B1079F"/>
    <w:rsid w:val="00B11027"/>
    <w:rsid w:val="00B11567"/>
    <w:rsid w:val="00B1467D"/>
    <w:rsid w:val="00B14755"/>
    <w:rsid w:val="00B14DA2"/>
    <w:rsid w:val="00B1731C"/>
    <w:rsid w:val="00B17D4D"/>
    <w:rsid w:val="00B2006F"/>
    <w:rsid w:val="00B206EB"/>
    <w:rsid w:val="00B20A28"/>
    <w:rsid w:val="00B20D60"/>
    <w:rsid w:val="00B20FC5"/>
    <w:rsid w:val="00B21607"/>
    <w:rsid w:val="00B2256A"/>
    <w:rsid w:val="00B228B2"/>
    <w:rsid w:val="00B23262"/>
    <w:rsid w:val="00B235FD"/>
    <w:rsid w:val="00B26C6A"/>
    <w:rsid w:val="00B2786B"/>
    <w:rsid w:val="00B27AA0"/>
    <w:rsid w:val="00B30F4E"/>
    <w:rsid w:val="00B31E01"/>
    <w:rsid w:val="00B32F50"/>
    <w:rsid w:val="00B33C92"/>
    <w:rsid w:val="00B35857"/>
    <w:rsid w:val="00B35C0D"/>
    <w:rsid w:val="00B4003A"/>
    <w:rsid w:val="00B4077D"/>
    <w:rsid w:val="00B4193E"/>
    <w:rsid w:val="00B42104"/>
    <w:rsid w:val="00B429DD"/>
    <w:rsid w:val="00B43504"/>
    <w:rsid w:val="00B452D9"/>
    <w:rsid w:val="00B478E4"/>
    <w:rsid w:val="00B53807"/>
    <w:rsid w:val="00B53931"/>
    <w:rsid w:val="00B546A4"/>
    <w:rsid w:val="00B54906"/>
    <w:rsid w:val="00B54A84"/>
    <w:rsid w:val="00B554B9"/>
    <w:rsid w:val="00B57852"/>
    <w:rsid w:val="00B612D2"/>
    <w:rsid w:val="00B6237B"/>
    <w:rsid w:val="00B626F4"/>
    <w:rsid w:val="00B64817"/>
    <w:rsid w:val="00B654D6"/>
    <w:rsid w:val="00B672B9"/>
    <w:rsid w:val="00B713AF"/>
    <w:rsid w:val="00B71C93"/>
    <w:rsid w:val="00B72021"/>
    <w:rsid w:val="00B72D06"/>
    <w:rsid w:val="00B7464C"/>
    <w:rsid w:val="00B74C7C"/>
    <w:rsid w:val="00B75601"/>
    <w:rsid w:val="00B75E6E"/>
    <w:rsid w:val="00B76FD6"/>
    <w:rsid w:val="00B77524"/>
    <w:rsid w:val="00B777FB"/>
    <w:rsid w:val="00B77AEA"/>
    <w:rsid w:val="00B801E8"/>
    <w:rsid w:val="00B8041C"/>
    <w:rsid w:val="00B80801"/>
    <w:rsid w:val="00B81646"/>
    <w:rsid w:val="00B8177F"/>
    <w:rsid w:val="00B81D0C"/>
    <w:rsid w:val="00B839E8"/>
    <w:rsid w:val="00B83B80"/>
    <w:rsid w:val="00B85196"/>
    <w:rsid w:val="00B856CF"/>
    <w:rsid w:val="00B8625D"/>
    <w:rsid w:val="00B8628F"/>
    <w:rsid w:val="00B86A7B"/>
    <w:rsid w:val="00B87263"/>
    <w:rsid w:val="00B91AE8"/>
    <w:rsid w:val="00B91CBF"/>
    <w:rsid w:val="00B931A2"/>
    <w:rsid w:val="00B9359F"/>
    <w:rsid w:val="00B93998"/>
    <w:rsid w:val="00B95C19"/>
    <w:rsid w:val="00B97100"/>
    <w:rsid w:val="00BA070F"/>
    <w:rsid w:val="00BA3158"/>
    <w:rsid w:val="00BA3640"/>
    <w:rsid w:val="00BA397C"/>
    <w:rsid w:val="00BA3D23"/>
    <w:rsid w:val="00BA3E70"/>
    <w:rsid w:val="00BA50F2"/>
    <w:rsid w:val="00BA5279"/>
    <w:rsid w:val="00BA6F07"/>
    <w:rsid w:val="00BB00BD"/>
    <w:rsid w:val="00BB1B8F"/>
    <w:rsid w:val="00BB2539"/>
    <w:rsid w:val="00BB3EF6"/>
    <w:rsid w:val="00BB4280"/>
    <w:rsid w:val="00BB5EE7"/>
    <w:rsid w:val="00BB667B"/>
    <w:rsid w:val="00BC0E99"/>
    <w:rsid w:val="00BC1D4A"/>
    <w:rsid w:val="00BC39D0"/>
    <w:rsid w:val="00BC4D27"/>
    <w:rsid w:val="00BC50C7"/>
    <w:rsid w:val="00BC6C2B"/>
    <w:rsid w:val="00BC6C2F"/>
    <w:rsid w:val="00BD06BF"/>
    <w:rsid w:val="00BD11E7"/>
    <w:rsid w:val="00BD1ADC"/>
    <w:rsid w:val="00BD3ED9"/>
    <w:rsid w:val="00BD6310"/>
    <w:rsid w:val="00BD744D"/>
    <w:rsid w:val="00BE0DF1"/>
    <w:rsid w:val="00BE1815"/>
    <w:rsid w:val="00BE1869"/>
    <w:rsid w:val="00BE2640"/>
    <w:rsid w:val="00BE2A8B"/>
    <w:rsid w:val="00BE3FD3"/>
    <w:rsid w:val="00BE4A9A"/>
    <w:rsid w:val="00BE4BB6"/>
    <w:rsid w:val="00BE5592"/>
    <w:rsid w:val="00BE647B"/>
    <w:rsid w:val="00BF1731"/>
    <w:rsid w:val="00BF1E32"/>
    <w:rsid w:val="00BF1E93"/>
    <w:rsid w:val="00BF3BE7"/>
    <w:rsid w:val="00BF4E51"/>
    <w:rsid w:val="00BF7159"/>
    <w:rsid w:val="00BF7396"/>
    <w:rsid w:val="00C01033"/>
    <w:rsid w:val="00C01D00"/>
    <w:rsid w:val="00C02299"/>
    <w:rsid w:val="00C02BFA"/>
    <w:rsid w:val="00C03010"/>
    <w:rsid w:val="00C03CDC"/>
    <w:rsid w:val="00C04289"/>
    <w:rsid w:val="00C043FC"/>
    <w:rsid w:val="00C04928"/>
    <w:rsid w:val="00C05470"/>
    <w:rsid w:val="00C05704"/>
    <w:rsid w:val="00C077E7"/>
    <w:rsid w:val="00C07D5A"/>
    <w:rsid w:val="00C102EA"/>
    <w:rsid w:val="00C1196E"/>
    <w:rsid w:val="00C1362C"/>
    <w:rsid w:val="00C143B1"/>
    <w:rsid w:val="00C16281"/>
    <w:rsid w:val="00C17A04"/>
    <w:rsid w:val="00C20425"/>
    <w:rsid w:val="00C238E9"/>
    <w:rsid w:val="00C23E81"/>
    <w:rsid w:val="00C24B8E"/>
    <w:rsid w:val="00C250A6"/>
    <w:rsid w:val="00C25608"/>
    <w:rsid w:val="00C30348"/>
    <w:rsid w:val="00C31626"/>
    <w:rsid w:val="00C316AC"/>
    <w:rsid w:val="00C33B93"/>
    <w:rsid w:val="00C354FB"/>
    <w:rsid w:val="00C35E40"/>
    <w:rsid w:val="00C36230"/>
    <w:rsid w:val="00C37C69"/>
    <w:rsid w:val="00C4047C"/>
    <w:rsid w:val="00C43FAD"/>
    <w:rsid w:val="00C464A6"/>
    <w:rsid w:val="00C46653"/>
    <w:rsid w:val="00C467A6"/>
    <w:rsid w:val="00C47387"/>
    <w:rsid w:val="00C47390"/>
    <w:rsid w:val="00C5027A"/>
    <w:rsid w:val="00C50B5A"/>
    <w:rsid w:val="00C50D60"/>
    <w:rsid w:val="00C51413"/>
    <w:rsid w:val="00C52E86"/>
    <w:rsid w:val="00C52F99"/>
    <w:rsid w:val="00C52FFD"/>
    <w:rsid w:val="00C54D00"/>
    <w:rsid w:val="00C56D43"/>
    <w:rsid w:val="00C576D7"/>
    <w:rsid w:val="00C579BF"/>
    <w:rsid w:val="00C57AAD"/>
    <w:rsid w:val="00C602A9"/>
    <w:rsid w:val="00C60A72"/>
    <w:rsid w:val="00C61720"/>
    <w:rsid w:val="00C62514"/>
    <w:rsid w:val="00C62525"/>
    <w:rsid w:val="00C642D3"/>
    <w:rsid w:val="00C66152"/>
    <w:rsid w:val="00C6622F"/>
    <w:rsid w:val="00C71479"/>
    <w:rsid w:val="00C71F2B"/>
    <w:rsid w:val="00C723FD"/>
    <w:rsid w:val="00C73473"/>
    <w:rsid w:val="00C74E6B"/>
    <w:rsid w:val="00C756AD"/>
    <w:rsid w:val="00C76CC0"/>
    <w:rsid w:val="00C83C42"/>
    <w:rsid w:val="00C847DC"/>
    <w:rsid w:val="00C85663"/>
    <w:rsid w:val="00C85C71"/>
    <w:rsid w:val="00C86F07"/>
    <w:rsid w:val="00C9330B"/>
    <w:rsid w:val="00C948A8"/>
    <w:rsid w:val="00C94B81"/>
    <w:rsid w:val="00C95A53"/>
    <w:rsid w:val="00C97437"/>
    <w:rsid w:val="00CA29B4"/>
    <w:rsid w:val="00CA353A"/>
    <w:rsid w:val="00CA36EC"/>
    <w:rsid w:val="00CA3B0B"/>
    <w:rsid w:val="00CA3B72"/>
    <w:rsid w:val="00CA41B5"/>
    <w:rsid w:val="00CA48E1"/>
    <w:rsid w:val="00CA548A"/>
    <w:rsid w:val="00CA5D35"/>
    <w:rsid w:val="00CA5F05"/>
    <w:rsid w:val="00CA6225"/>
    <w:rsid w:val="00CA62C8"/>
    <w:rsid w:val="00CB1827"/>
    <w:rsid w:val="00CB19FC"/>
    <w:rsid w:val="00CB1DBF"/>
    <w:rsid w:val="00CB2655"/>
    <w:rsid w:val="00CB49B3"/>
    <w:rsid w:val="00CB59D8"/>
    <w:rsid w:val="00CB64AA"/>
    <w:rsid w:val="00CB6A15"/>
    <w:rsid w:val="00CB704F"/>
    <w:rsid w:val="00CC0D7C"/>
    <w:rsid w:val="00CC280F"/>
    <w:rsid w:val="00CC2866"/>
    <w:rsid w:val="00CC2C12"/>
    <w:rsid w:val="00CC37D9"/>
    <w:rsid w:val="00CC3967"/>
    <w:rsid w:val="00CC3DD8"/>
    <w:rsid w:val="00CC44D4"/>
    <w:rsid w:val="00CC4607"/>
    <w:rsid w:val="00CC4701"/>
    <w:rsid w:val="00CC479E"/>
    <w:rsid w:val="00CC4A20"/>
    <w:rsid w:val="00CC5161"/>
    <w:rsid w:val="00CC63DF"/>
    <w:rsid w:val="00CC6B7C"/>
    <w:rsid w:val="00CD07EF"/>
    <w:rsid w:val="00CD1093"/>
    <w:rsid w:val="00CD2BD0"/>
    <w:rsid w:val="00CD4D12"/>
    <w:rsid w:val="00CD57D1"/>
    <w:rsid w:val="00CD60A8"/>
    <w:rsid w:val="00CD72C9"/>
    <w:rsid w:val="00CD7C0B"/>
    <w:rsid w:val="00CE0611"/>
    <w:rsid w:val="00CE1FD4"/>
    <w:rsid w:val="00CE63A2"/>
    <w:rsid w:val="00CE69DA"/>
    <w:rsid w:val="00CE7350"/>
    <w:rsid w:val="00CF3915"/>
    <w:rsid w:val="00CF4811"/>
    <w:rsid w:val="00CF67B6"/>
    <w:rsid w:val="00CF6B62"/>
    <w:rsid w:val="00D007A1"/>
    <w:rsid w:val="00D02707"/>
    <w:rsid w:val="00D04157"/>
    <w:rsid w:val="00D04409"/>
    <w:rsid w:val="00D05207"/>
    <w:rsid w:val="00D05356"/>
    <w:rsid w:val="00D06E83"/>
    <w:rsid w:val="00D108F3"/>
    <w:rsid w:val="00D10A01"/>
    <w:rsid w:val="00D155A4"/>
    <w:rsid w:val="00D17568"/>
    <w:rsid w:val="00D2154E"/>
    <w:rsid w:val="00D22134"/>
    <w:rsid w:val="00D22CD5"/>
    <w:rsid w:val="00D230F8"/>
    <w:rsid w:val="00D234E1"/>
    <w:rsid w:val="00D24345"/>
    <w:rsid w:val="00D24491"/>
    <w:rsid w:val="00D24547"/>
    <w:rsid w:val="00D24962"/>
    <w:rsid w:val="00D25B78"/>
    <w:rsid w:val="00D316CF"/>
    <w:rsid w:val="00D31EA4"/>
    <w:rsid w:val="00D328C7"/>
    <w:rsid w:val="00D33272"/>
    <w:rsid w:val="00D33D8C"/>
    <w:rsid w:val="00D3498C"/>
    <w:rsid w:val="00D3498D"/>
    <w:rsid w:val="00D36DD7"/>
    <w:rsid w:val="00D40B60"/>
    <w:rsid w:val="00D42363"/>
    <w:rsid w:val="00D4387F"/>
    <w:rsid w:val="00D4426A"/>
    <w:rsid w:val="00D445B6"/>
    <w:rsid w:val="00D44906"/>
    <w:rsid w:val="00D45987"/>
    <w:rsid w:val="00D45C88"/>
    <w:rsid w:val="00D45CB0"/>
    <w:rsid w:val="00D4600A"/>
    <w:rsid w:val="00D46A08"/>
    <w:rsid w:val="00D55463"/>
    <w:rsid w:val="00D56256"/>
    <w:rsid w:val="00D56E00"/>
    <w:rsid w:val="00D60D8D"/>
    <w:rsid w:val="00D6204A"/>
    <w:rsid w:val="00D6208C"/>
    <w:rsid w:val="00D62739"/>
    <w:rsid w:val="00D63774"/>
    <w:rsid w:val="00D63A09"/>
    <w:rsid w:val="00D65021"/>
    <w:rsid w:val="00D65CC0"/>
    <w:rsid w:val="00D66240"/>
    <w:rsid w:val="00D67D1C"/>
    <w:rsid w:val="00D7035B"/>
    <w:rsid w:val="00D71C68"/>
    <w:rsid w:val="00D72EC9"/>
    <w:rsid w:val="00D7312B"/>
    <w:rsid w:val="00D73589"/>
    <w:rsid w:val="00D748A4"/>
    <w:rsid w:val="00D76000"/>
    <w:rsid w:val="00D76332"/>
    <w:rsid w:val="00D816F6"/>
    <w:rsid w:val="00D81AC9"/>
    <w:rsid w:val="00D83736"/>
    <w:rsid w:val="00D83EDE"/>
    <w:rsid w:val="00D8416A"/>
    <w:rsid w:val="00D84D5F"/>
    <w:rsid w:val="00D92AA4"/>
    <w:rsid w:val="00D92B16"/>
    <w:rsid w:val="00D92D5E"/>
    <w:rsid w:val="00D92E28"/>
    <w:rsid w:val="00D9314D"/>
    <w:rsid w:val="00D93714"/>
    <w:rsid w:val="00D9375D"/>
    <w:rsid w:val="00D95C4C"/>
    <w:rsid w:val="00D968AC"/>
    <w:rsid w:val="00D96970"/>
    <w:rsid w:val="00D96ED9"/>
    <w:rsid w:val="00DA020D"/>
    <w:rsid w:val="00DA048B"/>
    <w:rsid w:val="00DA31B7"/>
    <w:rsid w:val="00DA3394"/>
    <w:rsid w:val="00DA3BB8"/>
    <w:rsid w:val="00DA7954"/>
    <w:rsid w:val="00DB1E97"/>
    <w:rsid w:val="00DB2160"/>
    <w:rsid w:val="00DB5840"/>
    <w:rsid w:val="00DB779B"/>
    <w:rsid w:val="00DC1407"/>
    <w:rsid w:val="00DC40A9"/>
    <w:rsid w:val="00DC42C2"/>
    <w:rsid w:val="00DC452B"/>
    <w:rsid w:val="00DC4655"/>
    <w:rsid w:val="00DC53F0"/>
    <w:rsid w:val="00DC7485"/>
    <w:rsid w:val="00DC7B7E"/>
    <w:rsid w:val="00DD15AF"/>
    <w:rsid w:val="00DD3003"/>
    <w:rsid w:val="00DD504B"/>
    <w:rsid w:val="00DD72A8"/>
    <w:rsid w:val="00DE0B92"/>
    <w:rsid w:val="00DE48C9"/>
    <w:rsid w:val="00DE5E02"/>
    <w:rsid w:val="00DE6873"/>
    <w:rsid w:val="00DE6A0B"/>
    <w:rsid w:val="00DF02E7"/>
    <w:rsid w:val="00DF152E"/>
    <w:rsid w:val="00DF1D39"/>
    <w:rsid w:val="00DF25BC"/>
    <w:rsid w:val="00DF2EA8"/>
    <w:rsid w:val="00DF3239"/>
    <w:rsid w:val="00DF3A4C"/>
    <w:rsid w:val="00DF4CB8"/>
    <w:rsid w:val="00DF555D"/>
    <w:rsid w:val="00DF576E"/>
    <w:rsid w:val="00DF5810"/>
    <w:rsid w:val="00DF5B5C"/>
    <w:rsid w:val="00DF5F49"/>
    <w:rsid w:val="00DF719C"/>
    <w:rsid w:val="00DF764F"/>
    <w:rsid w:val="00DF7730"/>
    <w:rsid w:val="00E009AE"/>
    <w:rsid w:val="00E00E8D"/>
    <w:rsid w:val="00E030D2"/>
    <w:rsid w:val="00E03A95"/>
    <w:rsid w:val="00E04382"/>
    <w:rsid w:val="00E06560"/>
    <w:rsid w:val="00E06D95"/>
    <w:rsid w:val="00E06DF5"/>
    <w:rsid w:val="00E1242F"/>
    <w:rsid w:val="00E13CF3"/>
    <w:rsid w:val="00E140E4"/>
    <w:rsid w:val="00E15412"/>
    <w:rsid w:val="00E178FC"/>
    <w:rsid w:val="00E2042E"/>
    <w:rsid w:val="00E24CB1"/>
    <w:rsid w:val="00E26622"/>
    <w:rsid w:val="00E2796F"/>
    <w:rsid w:val="00E303C7"/>
    <w:rsid w:val="00E31051"/>
    <w:rsid w:val="00E314CE"/>
    <w:rsid w:val="00E31795"/>
    <w:rsid w:val="00E324F2"/>
    <w:rsid w:val="00E335B3"/>
    <w:rsid w:val="00E33668"/>
    <w:rsid w:val="00E35692"/>
    <w:rsid w:val="00E360C6"/>
    <w:rsid w:val="00E36725"/>
    <w:rsid w:val="00E36E52"/>
    <w:rsid w:val="00E37F35"/>
    <w:rsid w:val="00E409F6"/>
    <w:rsid w:val="00E41ED6"/>
    <w:rsid w:val="00E44160"/>
    <w:rsid w:val="00E45BC6"/>
    <w:rsid w:val="00E4637A"/>
    <w:rsid w:val="00E46472"/>
    <w:rsid w:val="00E47780"/>
    <w:rsid w:val="00E50058"/>
    <w:rsid w:val="00E520E8"/>
    <w:rsid w:val="00E536F3"/>
    <w:rsid w:val="00E538F6"/>
    <w:rsid w:val="00E5438B"/>
    <w:rsid w:val="00E55A0E"/>
    <w:rsid w:val="00E56CB6"/>
    <w:rsid w:val="00E56E33"/>
    <w:rsid w:val="00E57FB9"/>
    <w:rsid w:val="00E603D9"/>
    <w:rsid w:val="00E60951"/>
    <w:rsid w:val="00E616DD"/>
    <w:rsid w:val="00E623F8"/>
    <w:rsid w:val="00E62721"/>
    <w:rsid w:val="00E637F2"/>
    <w:rsid w:val="00E638D5"/>
    <w:rsid w:val="00E676E0"/>
    <w:rsid w:val="00E70257"/>
    <w:rsid w:val="00E736C9"/>
    <w:rsid w:val="00E74031"/>
    <w:rsid w:val="00E74F72"/>
    <w:rsid w:val="00E75047"/>
    <w:rsid w:val="00E768A7"/>
    <w:rsid w:val="00E77F52"/>
    <w:rsid w:val="00E800C2"/>
    <w:rsid w:val="00E83208"/>
    <w:rsid w:val="00E841D2"/>
    <w:rsid w:val="00E87353"/>
    <w:rsid w:val="00E87543"/>
    <w:rsid w:val="00E87F64"/>
    <w:rsid w:val="00E902DF"/>
    <w:rsid w:val="00E90CAB"/>
    <w:rsid w:val="00E90E18"/>
    <w:rsid w:val="00E923A6"/>
    <w:rsid w:val="00E93D04"/>
    <w:rsid w:val="00E95436"/>
    <w:rsid w:val="00E959A9"/>
    <w:rsid w:val="00E97486"/>
    <w:rsid w:val="00EA05E8"/>
    <w:rsid w:val="00EA0D6C"/>
    <w:rsid w:val="00EA544A"/>
    <w:rsid w:val="00EA54AD"/>
    <w:rsid w:val="00EB0CB9"/>
    <w:rsid w:val="00EB0F15"/>
    <w:rsid w:val="00EB11E9"/>
    <w:rsid w:val="00EB2F38"/>
    <w:rsid w:val="00EB35FD"/>
    <w:rsid w:val="00EB3756"/>
    <w:rsid w:val="00EB392C"/>
    <w:rsid w:val="00EB3EF0"/>
    <w:rsid w:val="00EB7437"/>
    <w:rsid w:val="00EB763A"/>
    <w:rsid w:val="00EC2D0E"/>
    <w:rsid w:val="00EC3762"/>
    <w:rsid w:val="00EC56D9"/>
    <w:rsid w:val="00EC57FE"/>
    <w:rsid w:val="00EC5BE7"/>
    <w:rsid w:val="00EC5E18"/>
    <w:rsid w:val="00EC7987"/>
    <w:rsid w:val="00EC7E64"/>
    <w:rsid w:val="00ED0BB5"/>
    <w:rsid w:val="00ED0ED4"/>
    <w:rsid w:val="00ED1275"/>
    <w:rsid w:val="00ED145F"/>
    <w:rsid w:val="00ED30B6"/>
    <w:rsid w:val="00ED399A"/>
    <w:rsid w:val="00ED4A0E"/>
    <w:rsid w:val="00ED531B"/>
    <w:rsid w:val="00ED53B6"/>
    <w:rsid w:val="00ED5B69"/>
    <w:rsid w:val="00ED600B"/>
    <w:rsid w:val="00ED645E"/>
    <w:rsid w:val="00ED6693"/>
    <w:rsid w:val="00ED6F14"/>
    <w:rsid w:val="00ED70E3"/>
    <w:rsid w:val="00ED7A4F"/>
    <w:rsid w:val="00ED7BE4"/>
    <w:rsid w:val="00EE2AEC"/>
    <w:rsid w:val="00EE2BF9"/>
    <w:rsid w:val="00EE3A76"/>
    <w:rsid w:val="00EE487E"/>
    <w:rsid w:val="00EE60EE"/>
    <w:rsid w:val="00EE6F98"/>
    <w:rsid w:val="00EF087F"/>
    <w:rsid w:val="00EF0A10"/>
    <w:rsid w:val="00EF14FA"/>
    <w:rsid w:val="00EF1895"/>
    <w:rsid w:val="00EF1AB3"/>
    <w:rsid w:val="00EF1E1D"/>
    <w:rsid w:val="00EF3553"/>
    <w:rsid w:val="00EF3A68"/>
    <w:rsid w:val="00EF51D0"/>
    <w:rsid w:val="00EF61CE"/>
    <w:rsid w:val="00EF6772"/>
    <w:rsid w:val="00EF7351"/>
    <w:rsid w:val="00EF764E"/>
    <w:rsid w:val="00F000E2"/>
    <w:rsid w:val="00F0031A"/>
    <w:rsid w:val="00F011F3"/>
    <w:rsid w:val="00F01441"/>
    <w:rsid w:val="00F015D3"/>
    <w:rsid w:val="00F01CFE"/>
    <w:rsid w:val="00F03881"/>
    <w:rsid w:val="00F0500B"/>
    <w:rsid w:val="00F05302"/>
    <w:rsid w:val="00F05618"/>
    <w:rsid w:val="00F06E66"/>
    <w:rsid w:val="00F0705D"/>
    <w:rsid w:val="00F07E1B"/>
    <w:rsid w:val="00F103F9"/>
    <w:rsid w:val="00F10A9B"/>
    <w:rsid w:val="00F13B81"/>
    <w:rsid w:val="00F148B2"/>
    <w:rsid w:val="00F16389"/>
    <w:rsid w:val="00F163C6"/>
    <w:rsid w:val="00F20576"/>
    <w:rsid w:val="00F20F15"/>
    <w:rsid w:val="00F210A3"/>
    <w:rsid w:val="00F21B35"/>
    <w:rsid w:val="00F22B8E"/>
    <w:rsid w:val="00F22FC3"/>
    <w:rsid w:val="00F24075"/>
    <w:rsid w:val="00F24501"/>
    <w:rsid w:val="00F245AE"/>
    <w:rsid w:val="00F24D57"/>
    <w:rsid w:val="00F2734C"/>
    <w:rsid w:val="00F273C6"/>
    <w:rsid w:val="00F27682"/>
    <w:rsid w:val="00F2797B"/>
    <w:rsid w:val="00F27B06"/>
    <w:rsid w:val="00F30F07"/>
    <w:rsid w:val="00F31481"/>
    <w:rsid w:val="00F32A59"/>
    <w:rsid w:val="00F32CF8"/>
    <w:rsid w:val="00F35360"/>
    <w:rsid w:val="00F35F32"/>
    <w:rsid w:val="00F37451"/>
    <w:rsid w:val="00F37AD1"/>
    <w:rsid w:val="00F4040B"/>
    <w:rsid w:val="00F4097D"/>
    <w:rsid w:val="00F40CA7"/>
    <w:rsid w:val="00F44B27"/>
    <w:rsid w:val="00F517FE"/>
    <w:rsid w:val="00F5316B"/>
    <w:rsid w:val="00F53E6B"/>
    <w:rsid w:val="00F54180"/>
    <w:rsid w:val="00F553DA"/>
    <w:rsid w:val="00F56A1B"/>
    <w:rsid w:val="00F56CF5"/>
    <w:rsid w:val="00F61FCD"/>
    <w:rsid w:val="00F622B0"/>
    <w:rsid w:val="00F630EE"/>
    <w:rsid w:val="00F6402E"/>
    <w:rsid w:val="00F65413"/>
    <w:rsid w:val="00F70406"/>
    <w:rsid w:val="00F70BF4"/>
    <w:rsid w:val="00F71E51"/>
    <w:rsid w:val="00F721F5"/>
    <w:rsid w:val="00F72B5F"/>
    <w:rsid w:val="00F734DA"/>
    <w:rsid w:val="00F74BB4"/>
    <w:rsid w:val="00F75374"/>
    <w:rsid w:val="00F75486"/>
    <w:rsid w:val="00F765C0"/>
    <w:rsid w:val="00F76A93"/>
    <w:rsid w:val="00F76D92"/>
    <w:rsid w:val="00F80080"/>
    <w:rsid w:val="00F80CD3"/>
    <w:rsid w:val="00F80FFC"/>
    <w:rsid w:val="00F8250D"/>
    <w:rsid w:val="00F82D82"/>
    <w:rsid w:val="00F82E8E"/>
    <w:rsid w:val="00F83204"/>
    <w:rsid w:val="00F83A79"/>
    <w:rsid w:val="00F83E3F"/>
    <w:rsid w:val="00F85A73"/>
    <w:rsid w:val="00F85BB7"/>
    <w:rsid w:val="00F864CB"/>
    <w:rsid w:val="00F86D65"/>
    <w:rsid w:val="00F87E6E"/>
    <w:rsid w:val="00F911F7"/>
    <w:rsid w:val="00F9178C"/>
    <w:rsid w:val="00F9234B"/>
    <w:rsid w:val="00F93DB7"/>
    <w:rsid w:val="00F945C3"/>
    <w:rsid w:val="00F95672"/>
    <w:rsid w:val="00F96A55"/>
    <w:rsid w:val="00F9789A"/>
    <w:rsid w:val="00FA0959"/>
    <w:rsid w:val="00FA1079"/>
    <w:rsid w:val="00FA1411"/>
    <w:rsid w:val="00FA1F1B"/>
    <w:rsid w:val="00FA2172"/>
    <w:rsid w:val="00FA27D0"/>
    <w:rsid w:val="00FA284C"/>
    <w:rsid w:val="00FA32E0"/>
    <w:rsid w:val="00FA333F"/>
    <w:rsid w:val="00FA4D6B"/>
    <w:rsid w:val="00FA56DA"/>
    <w:rsid w:val="00FA79A1"/>
    <w:rsid w:val="00FB05C7"/>
    <w:rsid w:val="00FB28C1"/>
    <w:rsid w:val="00FB291C"/>
    <w:rsid w:val="00FB3787"/>
    <w:rsid w:val="00FB3BE8"/>
    <w:rsid w:val="00FB3CDE"/>
    <w:rsid w:val="00FB554F"/>
    <w:rsid w:val="00FB5C61"/>
    <w:rsid w:val="00FC00DA"/>
    <w:rsid w:val="00FC05D7"/>
    <w:rsid w:val="00FC1021"/>
    <w:rsid w:val="00FC16A7"/>
    <w:rsid w:val="00FC1D66"/>
    <w:rsid w:val="00FC243E"/>
    <w:rsid w:val="00FC269F"/>
    <w:rsid w:val="00FC2FD1"/>
    <w:rsid w:val="00FC6D2C"/>
    <w:rsid w:val="00FC78DC"/>
    <w:rsid w:val="00FC7955"/>
    <w:rsid w:val="00FC7EAC"/>
    <w:rsid w:val="00FD2950"/>
    <w:rsid w:val="00FD2C5B"/>
    <w:rsid w:val="00FD3A2F"/>
    <w:rsid w:val="00FD3A52"/>
    <w:rsid w:val="00FD72C5"/>
    <w:rsid w:val="00FD7756"/>
    <w:rsid w:val="00FE0370"/>
    <w:rsid w:val="00FE0ACA"/>
    <w:rsid w:val="00FE1831"/>
    <w:rsid w:val="00FE1D9C"/>
    <w:rsid w:val="00FE262E"/>
    <w:rsid w:val="00FE3C01"/>
    <w:rsid w:val="00FE4938"/>
    <w:rsid w:val="00FE6229"/>
    <w:rsid w:val="00FE65DF"/>
    <w:rsid w:val="00FE7BD9"/>
    <w:rsid w:val="00FF109C"/>
    <w:rsid w:val="00FF1B0A"/>
    <w:rsid w:val="00FF250F"/>
    <w:rsid w:val="00FF2F90"/>
    <w:rsid w:val="00FF3EE1"/>
    <w:rsid w:val="00FF4C60"/>
    <w:rsid w:val="00FF5356"/>
    <w:rsid w:val="00FF5583"/>
    <w:rsid w:val="00FF6D25"/>
    <w:rsid w:val="00FF7133"/>
    <w:rsid w:val="00FF7186"/>
    <w:rsid w:val="00FF773F"/>
    <w:rsid w:val="01E22589"/>
    <w:rsid w:val="025B13AF"/>
    <w:rsid w:val="02A3AA14"/>
    <w:rsid w:val="037FD1AF"/>
    <w:rsid w:val="05EEC05C"/>
    <w:rsid w:val="095C5924"/>
    <w:rsid w:val="0A2024FE"/>
    <w:rsid w:val="0A3A74F7"/>
    <w:rsid w:val="0BC98238"/>
    <w:rsid w:val="0C700BC3"/>
    <w:rsid w:val="0F6E777B"/>
    <w:rsid w:val="109E47B8"/>
    <w:rsid w:val="185119E0"/>
    <w:rsid w:val="187FC0B2"/>
    <w:rsid w:val="19DE70F6"/>
    <w:rsid w:val="1C2E6584"/>
    <w:rsid w:val="1C6B15F9"/>
    <w:rsid w:val="20935795"/>
    <w:rsid w:val="238BDF01"/>
    <w:rsid w:val="23F3F9CA"/>
    <w:rsid w:val="25789B07"/>
    <w:rsid w:val="257CB238"/>
    <w:rsid w:val="2A63087D"/>
    <w:rsid w:val="2AAAC8AB"/>
    <w:rsid w:val="2B8C6CC5"/>
    <w:rsid w:val="2DE979D6"/>
    <w:rsid w:val="33C75C4C"/>
    <w:rsid w:val="340DD01E"/>
    <w:rsid w:val="343C28AE"/>
    <w:rsid w:val="35632CAD"/>
    <w:rsid w:val="35A9B04D"/>
    <w:rsid w:val="37054076"/>
    <w:rsid w:val="375E5BED"/>
    <w:rsid w:val="38A8C508"/>
    <w:rsid w:val="3B287E5A"/>
    <w:rsid w:val="3B81B70E"/>
    <w:rsid w:val="3F47CF6D"/>
    <w:rsid w:val="40936AF5"/>
    <w:rsid w:val="42F0D834"/>
    <w:rsid w:val="437BE67A"/>
    <w:rsid w:val="44371141"/>
    <w:rsid w:val="4517B6DB"/>
    <w:rsid w:val="47B236D7"/>
    <w:rsid w:val="4821A686"/>
    <w:rsid w:val="48A22075"/>
    <w:rsid w:val="4B52C080"/>
    <w:rsid w:val="4BA02BDD"/>
    <w:rsid w:val="4BC2EEAE"/>
    <w:rsid w:val="50018151"/>
    <w:rsid w:val="5259026F"/>
    <w:rsid w:val="55DB29C6"/>
    <w:rsid w:val="589C40D1"/>
    <w:rsid w:val="5AD9D203"/>
    <w:rsid w:val="5BDB068F"/>
    <w:rsid w:val="5E3E8C64"/>
    <w:rsid w:val="61209361"/>
    <w:rsid w:val="617D83BD"/>
    <w:rsid w:val="61D08E55"/>
    <w:rsid w:val="62BC63C2"/>
    <w:rsid w:val="64EC4FC6"/>
    <w:rsid w:val="65C96F7A"/>
    <w:rsid w:val="67DEEF01"/>
    <w:rsid w:val="686A645A"/>
    <w:rsid w:val="69572B7E"/>
    <w:rsid w:val="69BFC0E9"/>
    <w:rsid w:val="6A014725"/>
    <w:rsid w:val="6A0634BB"/>
    <w:rsid w:val="6CE4ED4C"/>
    <w:rsid w:val="6F33D3B3"/>
    <w:rsid w:val="772C551C"/>
    <w:rsid w:val="78809345"/>
    <w:rsid w:val="7A77665C"/>
    <w:rsid w:val="7A83D4BB"/>
    <w:rsid w:val="7A97ED69"/>
    <w:rsid w:val="7AF6DAA2"/>
    <w:rsid w:val="7D382517"/>
    <w:rsid w:val="7D540468"/>
    <w:rsid w:val="7D9DA6E9"/>
    <w:rsid w:val="7FCA643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113F935E"/>
  <w15:docId w15:val="{68127DFA-A937-4102-82AA-63C85896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pPr>
        <w:spacing w:line="28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D08"/>
    <w:rPr>
      <w:rFonts w:ascii="Arial" w:hAnsi="Arial"/>
      <w:sz w:val="24"/>
      <w:szCs w:val="24"/>
      <w:lang w:eastAsia="en-US"/>
    </w:rPr>
  </w:style>
  <w:style w:type="paragraph" w:styleId="Heading1">
    <w:name w:val="heading 1"/>
    <w:basedOn w:val="Normal"/>
    <w:next w:val="Normal"/>
    <w:link w:val="Heading1Char"/>
    <w:autoRedefine/>
    <w:uiPriority w:val="9"/>
    <w:qFormat/>
    <w:rsid w:val="00191FBB"/>
    <w:pPr>
      <w:keepNext/>
      <w:autoSpaceDE w:val="0"/>
      <w:autoSpaceDN w:val="0"/>
      <w:spacing w:before="120"/>
      <w:outlineLvl w:val="0"/>
    </w:pPr>
    <w:rPr>
      <w:rFonts w:cs="Arial"/>
      <w:b/>
      <w:bCs/>
      <w:sz w:val="40"/>
      <w:szCs w:val="28"/>
      <w:lang w:eastAsia="ru-RU"/>
    </w:rPr>
  </w:style>
  <w:style w:type="paragraph" w:styleId="Heading2">
    <w:name w:val="heading 2"/>
    <w:basedOn w:val="Normal"/>
    <w:next w:val="Normal"/>
    <w:link w:val="Heading2Char"/>
    <w:autoRedefine/>
    <w:uiPriority w:val="9"/>
    <w:unhideWhenUsed/>
    <w:qFormat/>
    <w:rsid w:val="00C62525"/>
    <w:pPr>
      <w:keepNext/>
      <w:spacing w:before="240" w:after="60"/>
      <w:ind w:right="100"/>
      <w:outlineLvl w:val="1"/>
    </w:pPr>
    <w:rPr>
      <w:rFonts w:cs="Arial"/>
      <w:b/>
      <w:bCs/>
      <w:iCs/>
      <w:sz w:val="32"/>
      <w:szCs w:val="28"/>
      <w:lang w:eastAsia="ru-RU"/>
    </w:rPr>
  </w:style>
  <w:style w:type="paragraph" w:styleId="Heading3">
    <w:name w:val="heading 3"/>
    <w:basedOn w:val="Normal"/>
    <w:next w:val="Normal"/>
    <w:link w:val="Heading3Char"/>
    <w:uiPriority w:val="9"/>
    <w:qFormat/>
    <w:rsid w:val="00CA548A"/>
    <w:pPr>
      <w:keepNext/>
      <w:spacing w:before="240" w:after="60"/>
      <w:outlineLvl w:val="2"/>
    </w:pPr>
    <w:rPr>
      <w:rFonts w:cs="Arial"/>
      <w:bCs/>
      <w:sz w:val="32"/>
      <w:szCs w:val="28"/>
    </w:rPr>
  </w:style>
  <w:style w:type="paragraph" w:styleId="Heading4">
    <w:name w:val="heading 4"/>
    <w:basedOn w:val="Normal"/>
    <w:next w:val="Normal"/>
    <w:link w:val="Heading4Char"/>
    <w:autoRedefine/>
    <w:uiPriority w:val="9"/>
    <w:qFormat/>
    <w:rsid w:val="00C04928"/>
    <w:pPr>
      <w:keepNext/>
      <w:spacing w:before="240" w:line="240" w:lineRule="auto"/>
      <w:outlineLvl w:val="3"/>
    </w:pPr>
    <w:rPr>
      <w:rFonts w:cs="Arial"/>
      <w:b/>
      <w:bCs/>
      <w:color w:val="000000" w:themeColor="text1"/>
      <w:lang w:val="en-GB" w:eastAsia="ru-RU"/>
    </w:rPr>
  </w:style>
  <w:style w:type="paragraph" w:styleId="Heading5">
    <w:name w:val="heading 5"/>
    <w:basedOn w:val="Normal"/>
    <w:next w:val="Normal"/>
    <w:link w:val="Heading5Char"/>
    <w:uiPriority w:val="9"/>
    <w:qFormat/>
    <w:rsid w:val="00FC7955"/>
    <w:pPr>
      <w:spacing w:before="240" w:after="60"/>
      <w:outlineLvl w:val="4"/>
    </w:pPr>
    <w:rPr>
      <w:b/>
      <w:bCs/>
      <w:i/>
      <w:iCs/>
      <w:sz w:val="26"/>
      <w:szCs w:val="26"/>
    </w:rPr>
  </w:style>
  <w:style w:type="paragraph" w:styleId="Heading6">
    <w:name w:val="heading 6"/>
    <w:basedOn w:val="Normal"/>
    <w:next w:val="Normal"/>
    <w:link w:val="Heading6Char"/>
    <w:uiPriority w:val="9"/>
    <w:qFormat/>
    <w:rsid w:val="00FC7955"/>
    <w:pPr>
      <w:spacing w:before="240" w:after="60"/>
      <w:outlineLvl w:val="5"/>
    </w:pPr>
    <w:rPr>
      <w:b/>
      <w:bCs/>
      <w:sz w:val="22"/>
      <w:szCs w:val="22"/>
    </w:rPr>
  </w:style>
  <w:style w:type="paragraph" w:styleId="Heading7">
    <w:name w:val="heading 7"/>
    <w:basedOn w:val="Normal"/>
    <w:next w:val="Normal"/>
    <w:link w:val="Heading7Char"/>
    <w:uiPriority w:val="9"/>
    <w:qFormat/>
    <w:rsid w:val="00FC7955"/>
    <w:pPr>
      <w:spacing w:before="240" w:after="60"/>
      <w:outlineLvl w:val="6"/>
    </w:pPr>
  </w:style>
  <w:style w:type="paragraph" w:styleId="Heading8">
    <w:name w:val="heading 8"/>
    <w:basedOn w:val="Normal"/>
    <w:next w:val="Normal"/>
    <w:link w:val="Heading8Char"/>
    <w:uiPriority w:val="9"/>
    <w:qFormat/>
    <w:rsid w:val="00FC7955"/>
    <w:pPr>
      <w:spacing w:before="240" w:after="60"/>
      <w:outlineLvl w:val="7"/>
    </w:pPr>
    <w:rPr>
      <w:i/>
      <w:iCs/>
    </w:rPr>
  </w:style>
  <w:style w:type="paragraph" w:styleId="Heading9">
    <w:name w:val="heading 9"/>
    <w:basedOn w:val="Normal"/>
    <w:next w:val="Normal"/>
    <w:link w:val="Heading9Char"/>
    <w:uiPriority w:val="9"/>
    <w:qFormat/>
    <w:rsid w:val="00FC795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7955"/>
  </w:style>
  <w:style w:type="paragraph" w:styleId="FootnoteText">
    <w:name w:val="footnote text"/>
    <w:basedOn w:val="Normal"/>
    <w:semiHidden/>
    <w:rsid w:val="00FC7955"/>
    <w:rPr>
      <w:sz w:val="20"/>
      <w:szCs w:val="20"/>
    </w:rPr>
  </w:style>
  <w:style w:type="paragraph" w:styleId="Header">
    <w:name w:val="header"/>
    <w:basedOn w:val="Normal"/>
    <w:link w:val="HeaderChar"/>
    <w:uiPriority w:val="99"/>
    <w:rsid w:val="00FC7955"/>
    <w:pPr>
      <w:tabs>
        <w:tab w:val="center" w:pos="4153"/>
        <w:tab w:val="right" w:pos="8306"/>
      </w:tabs>
      <w:autoSpaceDE w:val="0"/>
      <w:autoSpaceDN w:val="0"/>
    </w:pPr>
    <w:rPr>
      <w:sz w:val="20"/>
      <w:lang w:val="en-AU"/>
    </w:rPr>
  </w:style>
  <w:style w:type="paragraph" w:styleId="Footer">
    <w:name w:val="footer"/>
    <w:basedOn w:val="Normal"/>
    <w:link w:val="FooterChar"/>
    <w:uiPriority w:val="99"/>
    <w:rsid w:val="00FC7955"/>
    <w:pPr>
      <w:tabs>
        <w:tab w:val="center" w:pos="4320"/>
        <w:tab w:val="right" w:pos="8640"/>
      </w:tabs>
    </w:pPr>
  </w:style>
  <w:style w:type="paragraph" w:styleId="Title">
    <w:name w:val="Title"/>
    <w:basedOn w:val="Normal"/>
    <w:link w:val="TitleChar"/>
    <w:uiPriority w:val="10"/>
    <w:qFormat/>
    <w:rsid w:val="00191FBB"/>
    <w:pPr>
      <w:jc w:val="center"/>
    </w:pPr>
    <w:rPr>
      <w:rFonts w:cs="Arial"/>
      <w:bCs/>
      <w:sz w:val="48"/>
    </w:rPr>
  </w:style>
  <w:style w:type="paragraph" w:styleId="BodyText">
    <w:name w:val="Body Text"/>
    <w:basedOn w:val="Normal"/>
    <w:link w:val="BodyTextChar"/>
    <w:rsid w:val="00FC7955"/>
    <w:pPr>
      <w:autoSpaceDE w:val="0"/>
      <w:autoSpaceDN w:val="0"/>
      <w:jc w:val="center"/>
    </w:pPr>
    <w:rPr>
      <w:b/>
      <w:bCs/>
      <w:sz w:val="20"/>
      <w:lang w:val="en-AU"/>
    </w:rPr>
  </w:style>
  <w:style w:type="paragraph" w:styleId="BodyTextIndent">
    <w:name w:val="Body Text Indent"/>
    <w:basedOn w:val="Normal"/>
    <w:rsid w:val="00FC7955"/>
    <w:pPr>
      <w:autoSpaceDE w:val="0"/>
      <w:autoSpaceDN w:val="0"/>
    </w:pPr>
    <w:rPr>
      <w:rFonts w:cs="Arial"/>
      <w:sz w:val="22"/>
      <w:szCs w:val="22"/>
    </w:rPr>
  </w:style>
  <w:style w:type="paragraph" w:styleId="BodyText2">
    <w:name w:val="Body Text 2"/>
    <w:basedOn w:val="Normal"/>
    <w:rsid w:val="00FC7955"/>
    <w:pPr>
      <w:spacing w:after="120" w:line="480" w:lineRule="auto"/>
    </w:pPr>
    <w:rPr>
      <w:szCs w:val="20"/>
    </w:rPr>
  </w:style>
  <w:style w:type="paragraph" w:styleId="BodyText3">
    <w:name w:val="Body Text 3"/>
    <w:basedOn w:val="Normal"/>
    <w:rsid w:val="00FC7955"/>
    <w:pPr>
      <w:autoSpaceDE w:val="0"/>
      <w:autoSpaceDN w:val="0"/>
      <w:jc w:val="both"/>
    </w:pPr>
    <w:rPr>
      <w:rFonts w:cs="Arial"/>
      <w:sz w:val="22"/>
      <w:szCs w:val="22"/>
      <w:lang w:val="en-AU"/>
    </w:rPr>
  </w:style>
  <w:style w:type="paragraph" w:styleId="BodyTextIndent2">
    <w:name w:val="Body Text Indent 2"/>
    <w:basedOn w:val="Normal"/>
    <w:rsid w:val="00FC7955"/>
    <w:pPr>
      <w:spacing w:after="120" w:line="480" w:lineRule="auto"/>
      <w:ind w:left="283"/>
    </w:pPr>
  </w:style>
  <w:style w:type="paragraph" w:styleId="BodyTextIndent3">
    <w:name w:val="Body Text Indent 3"/>
    <w:basedOn w:val="Normal"/>
    <w:rsid w:val="00FC7955"/>
    <w:pPr>
      <w:spacing w:after="120"/>
      <w:ind w:left="283"/>
    </w:pPr>
    <w:rPr>
      <w:sz w:val="16"/>
      <w:szCs w:val="16"/>
    </w:rPr>
  </w:style>
  <w:style w:type="paragraph" w:styleId="PlainText">
    <w:name w:val="Plain Text"/>
    <w:basedOn w:val="Normal"/>
    <w:rsid w:val="00FC7955"/>
    <w:rPr>
      <w:rFonts w:ascii="Courier New" w:hAnsi="Courier New" w:cs="Courier New"/>
      <w:sz w:val="20"/>
      <w:szCs w:val="20"/>
    </w:rPr>
  </w:style>
  <w:style w:type="paragraph" w:styleId="BalloonText">
    <w:name w:val="Balloon Text"/>
    <w:basedOn w:val="Normal"/>
    <w:link w:val="BalloonTextChar"/>
    <w:uiPriority w:val="99"/>
    <w:semiHidden/>
    <w:rsid w:val="00FC7955"/>
    <w:rPr>
      <w:rFonts w:ascii="Tahoma" w:hAnsi="Tahoma" w:cs="Tahoma"/>
      <w:sz w:val="16"/>
      <w:szCs w:val="16"/>
    </w:rPr>
  </w:style>
  <w:style w:type="paragraph" w:customStyle="1" w:styleId="Body">
    <w:name w:val="Body"/>
    <w:basedOn w:val="Normal"/>
    <w:rsid w:val="00FC7955"/>
    <w:pPr>
      <w:spacing w:line="240" w:lineRule="atLeast"/>
    </w:pPr>
    <w:rPr>
      <w:rFonts w:ascii="Helvetica" w:hAnsi="Helvetica" w:cs="Helvetica"/>
      <w:color w:val="000000"/>
    </w:rPr>
  </w:style>
  <w:style w:type="character" w:customStyle="1" w:styleId="mybulletsCharChar">
    <w:name w:val="my bullets Char Char"/>
    <w:link w:val="mybulletsChar"/>
    <w:locked/>
    <w:rsid w:val="00FC7955"/>
    <w:rPr>
      <w:rFonts w:ascii="Arial" w:hAnsi="Arial"/>
      <w:sz w:val="22"/>
      <w:szCs w:val="22"/>
      <w:lang w:val="x-none" w:eastAsia="x-none"/>
    </w:rPr>
  </w:style>
  <w:style w:type="paragraph" w:customStyle="1" w:styleId="mybulletsChar">
    <w:name w:val="my bullets Char"/>
    <w:basedOn w:val="NormalWeb"/>
    <w:link w:val="mybulletsCharChar"/>
    <w:rsid w:val="00FC7955"/>
    <w:pPr>
      <w:numPr>
        <w:numId w:val="2"/>
      </w:numPr>
    </w:pPr>
    <w:rPr>
      <w:sz w:val="22"/>
      <w:szCs w:val="22"/>
      <w:lang w:val="x-none" w:eastAsia="x-none"/>
    </w:rPr>
  </w:style>
  <w:style w:type="table" w:styleId="TableGrid">
    <w:name w:val="Table Grid"/>
    <w:basedOn w:val="TableNormal"/>
    <w:uiPriority w:val="59"/>
    <w:rsid w:val="00FC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A7574"/>
  </w:style>
  <w:style w:type="paragraph" w:styleId="NoSpacing">
    <w:name w:val="No Spacing"/>
    <w:link w:val="NoSpacingChar"/>
    <w:uiPriority w:val="1"/>
    <w:qFormat/>
    <w:rsid w:val="00173390"/>
    <w:rPr>
      <w:rFonts w:ascii="Calibri" w:eastAsia="Calibri" w:hAnsi="Calibri"/>
      <w:sz w:val="22"/>
      <w:szCs w:val="22"/>
      <w:lang w:eastAsia="en-US"/>
    </w:rPr>
  </w:style>
  <w:style w:type="paragraph" w:styleId="ListParagraph">
    <w:name w:val="List Paragraph"/>
    <w:aliases w:val="bullet list,Bullets,Bullet point style,List Paragraph numbered,Quotations,List Paragraph1,List Paragraph11,TOC style,lp1,Bullet OSM,Proposal Bullet List,Rec para,Dot pt,F5 List Paragraph,No Spacing1,List Paragraph Char Char Char,L"/>
    <w:basedOn w:val="Normal"/>
    <w:link w:val="ListParagraphChar"/>
    <w:uiPriority w:val="34"/>
    <w:qFormat/>
    <w:rsid w:val="00173390"/>
    <w:pPr>
      <w:spacing w:after="200" w:line="276" w:lineRule="auto"/>
      <w:ind w:left="720"/>
    </w:pPr>
    <w:rPr>
      <w:rFonts w:ascii="Calibri" w:eastAsia="Calibri" w:hAnsi="Calibri" w:cs="Calibri"/>
      <w:sz w:val="22"/>
      <w:szCs w:val="22"/>
    </w:rPr>
  </w:style>
  <w:style w:type="character" w:customStyle="1" w:styleId="FooterChar">
    <w:name w:val="Footer Char"/>
    <w:link w:val="Footer"/>
    <w:uiPriority w:val="99"/>
    <w:rsid w:val="00D04409"/>
    <w:rPr>
      <w:sz w:val="24"/>
      <w:szCs w:val="24"/>
      <w:lang w:val="en-US" w:eastAsia="en-US"/>
    </w:rPr>
  </w:style>
  <w:style w:type="paragraph" w:styleId="TOCHeading">
    <w:name w:val="TOC Heading"/>
    <w:basedOn w:val="Heading1"/>
    <w:next w:val="Normal"/>
    <w:uiPriority w:val="39"/>
    <w:unhideWhenUsed/>
    <w:qFormat/>
    <w:rsid w:val="00CA548A"/>
    <w:pPr>
      <w:keepLines/>
      <w:autoSpaceDE/>
      <w:autoSpaceDN/>
      <w:spacing w:before="480" w:line="276" w:lineRule="auto"/>
      <w:outlineLvl w:val="9"/>
    </w:pPr>
    <w:rPr>
      <w:rFonts w:eastAsia="MS Gothic"/>
      <w:szCs w:val="32"/>
      <w:lang w:eastAsia="ja-JP"/>
    </w:rPr>
  </w:style>
  <w:style w:type="paragraph" w:styleId="TOC2">
    <w:name w:val="toc 2"/>
    <w:basedOn w:val="Normal"/>
    <w:next w:val="Normal"/>
    <w:autoRedefine/>
    <w:uiPriority w:val="39"/>
    <w:unhideWhenUsed/>
    <w:qFormat/>
    <w:rsid w:val="00E030D2"/>
    <w:pPr>
      <w:tabs>
        <w:tab w:val="left" w:pos="900"/>
        <w:tab w:val="right" w:leader="dot" w:pos="9962"/>
      </w:tabs>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DD72A8"/>
    <w:pPr>
      <w:tabs>
        <w:tab w:val="left" w:pos="440"/>
        <w:tab w:val="right" w:leader="dot" w:pos="9962"/>
      </w:tabs>
      <w:spacing w:after="100" w:line="276" w:lineRule="auto"/>
    </w:pPr>
    <w:rPr>
      <w:rFonts w:eastAsiaTheme="minorEastAsia" w:cstheme="minorBidi"/>
      <w:b/>
      <w:noProof/>
      <w:sz w:val="32"/>
      <w:szCs w:val="22"/>
      <w:lang w:eastAsia="en-NZ"/>
    </w:rPr>
  </w:style>
  <w:style w:type="paragraph" w:styleId="TOC3">
    <w:name w:val="toc 3"/>
    <w:basedOn w:val="Normal"/>
    <w:next w:val="Normal"/>
    <w:autoRedefine/>
    <w:uiPriority w:val="39"/>
    <w:unhideWhenUsed/>
    <w:qFormat/>
    <w:rsid w:val="009D4DA9"/>
    <w:pPr>
      <w:tabs>
        <w:tab w:val="left" w:pos="880"/>
        <w:tab w:val="left" w:pos="1320"/>
        <w:tab w:val="right" w:leader="dot" w:pos="9962"/>
      </w:tabs>
      <w:spacing w:after="100" w:line="276" w:lineRule="auto"/>
      <w:ind w:left="284"/>
    </w:pPr>
    <w:rPr>
      <w:rFonts w:ascii="Calibri" w:eastAsia="MS Mincho" w:hAnsi="Calibri" w:cs="Arial"/>
      <w:noProof/>
      <w:sz w:val="22"/>
      <w:szCs w:val="22"/>
      <w:lang w:eastAsia="ja-JP"/>
    </w:rPr>
  </w:style>
  <w:style w:type="character" w:styleId="Hyperlink">
    <w:name w:val="Hyperlink"/>
    <w:uiPriority w:val="99"/>
    <w:unhideWhenUsed/>
    <w:rsid w:val="00363D10"/>
    <w:rPr>
      <w:color w:val="0000FF"/>
      <w:u w:val="single"/>
    </w:rPr>
  </w:style>
  <w:style w:type="character" w:styleId="Emphasis">
    <w:name w:val="Emphasis"/>
    <w:uiPriority w:val="20"/>
    <w:qFormat/>
    <w:rsid w:val="00471587"/>
    <w:rPr>
      <w:rFonts w:ascii="Arial" w:hAnsi="Arial"/>
      <w:b/>
      <w:i/>
      <w:iCs/>
      <w:sz w:val="24"/>
    </w:rPr>
  </w:style>
  <w:style w:type="character" w:customStyle="1" w:styleId="NoSpacingChar">
    <w:name w:val="No Spacing Char"/>
    <w:link w:val="NoSpacing"/>
    <w:uiPriority w:val="1"/>
    <w:rsid w:val="008D6B50"/>
    <w:rPr>
      <w:rFonts w:ascii="Calibri" w:eastAsia="Calibri" w:hAnsi="Calibri"/>
      <w:sz w:val="22"/>
      <w:szCs w:val="22"/>
      <w:lang w:eastAsia="en-US" w:bidi="ar-SA"/>
    </w:rPr>
  </w:style>
  <w:style w:type="character" w:customStyle="1" w:styleId="TitleChar">
    <w:name w:val="Title Char"/>
    <w:link w:val="Title"/>
    <w:uiPriority w:val="10"/>
    <w:rsid w:val="00191FBB"/>
    <w:rPr>
      <w:rFonts w:ascii="Arial" w:hAnsi="Arial" w:cs="Arial"/>
      <w:bCs/>
      <w:sz w:val="48"/>
      <w:szCs w:val="24"/>
      <w:lang w:eastAsia="en-US"/>
    </w:rPr>
  </w:style>
  <w:style w:type="character" w:customStyle="1" w:styleId="BodyTextChar">
    <w:name w:val="Body Text Char"/>
    <w:link w:val="BodyText"/>
    <w:rsid w:val="000A544F"/>
    <w:rPr>
      <w:b/>
      <w:bCs/>
      <w:szCs w:val="24"/>
      <w:lang w:val="en-AU" w:eastAsia="en-US"/>
    </w:rPr>
  </w:style>
  <w:style w:type="character" w:customStyle="1" w:styleId="Heading3Char">
    <w:name w:val="Heading 3 Char"/>
    <w:link w:val="Heading3"/>
    <w:uiPriority w:val="9"/>
    <w:rsid w:val="00CA548A"/>
    <w:rPr>
      <w:rFonts w:ascii="Arial" w:hAnsi="Arial" w:cs="Arial"/>
      <w:bCs/>
      <w:sz w:val="32"/>
      <w:szCs w:val="28"/>
      <w:lang w:eastAsia="en-US"/>
    </w:rPr>
  </w:style>
  <w:style w:type="character" w:customStyle="1" w:styleId="Heading4Char">
    <w:name w:val="Heading 4 Char"/>
    <w:link w:val="Heading4"/>
    <w:uiPriority w:val="9"/>
    <w:rsid w:val="00C04928"/>
    <w:rPr>
      <w:rFonts w:ascii="Arial" w:hAnsi="Arial" w:cs="Arial"/>
      <w:b/>
      <w:bCs/>
      <w:color w:val="000000" w:themeColor="text1"/>
      <w:sz w:val="24"/>
      <w:szCs w:val="24"/>
      <w:lang w:val="en-GB" w:eastAsia="ru-RU"/>
    </w:rPr>
  </w:style>
  <w:style w:type="character" w:customStyle="1" w:styleId="Heading2Char">
    <w:name w:val="Heading 2 Char"/>
    <w:link w:val="Heading2"/>
    <w:uiPriority w:val="9"/>
    <w:rsid w:val="00C62525"/>
    <w:rPr>
      <w:rFonts w:ascii="Arial" w:hAnsi="Arial" w:cs="Arial"/>
      <w:b/>
      <w:bCs/>
      <w:iCs/>
      <w:sz w:val="32"/>
      <w:szCs w:val="28"/>
      <w:lang w:eastAsia="ru-RU"/>
    </w:rPr>
  </w:style>
  <w:style w:type="character" w:styleId="IntenseEmphasis">
    <w:name w:val="Intense Emphasis"/>
    <w:uiPriority w:val="21"/>
    <w:qFormat/>
    <w:rsid w:val="00AB58AC"/>
    <w:rPr>
      <w:rFonts w:ascii="Arial" w:hAnsi="Arial"/>
      <w:b/>
      <w:bCs/>
      <w:i/>
      <w:iCs/>
      <w:color w:val="auto"/>
    </w:rPr>
  </w:style>
  <w:style w:type="paragraph" w:customStyle="1" w:styleId="Default">
    <w:name w:val="Default"/>
    <w:rsid w:val="00AB58AC"/>
    <w:pPr>
      <w:autoSpaceDE w:val="0"/>
      <w:autoSpaceDN w:val="0"/>
      <w:adjustRightInd w:val="0"/>
    </w:pPr>
    <w:rPr>
      <w:rFonts w:ascii="Arial" w:hAnsi="Arial" w:cs="Arial"/>
      <w:color w:val="000000"/>
      <w:sz w:val="24"/>
      <w:szCs w:val="24"/>
    </w:rPr>
  </w:style>
  <w:style w:type="character" w:styleId="SubtleEmphasis">
    <w:name w:val="Subtle Emphasis"/>
    <w:uiPriority w:val="19"/>
    <w:qFormat/>
    <w:rsid w:val="00471587"/>
    <w:rPr>
      <w:rFonts w:ascii="Arial" w:hAnsi="Arial"/>
      <w:i/>
      <w:iCs/>
      <w:color w:val="auto"/>
      <w:sz w:val="24"/>
    </w:rPr>
  </w:style>
  <w:style w:type="paragraph" w:styleId="Quote">
    <w:name w:val="Quote"/>
    <w:basedOn w:val="Normal"/>
    <w:next w:val="Normal"/>
    <w:link w:val="QuoteChar"/>
    <w:uiPriority w:val="29"/>
    <w:qFormat/>
    <w:rsid w:val="00AB58AC"/>
    <w:rPr>
      <w:i/>
      <w:iCs/>
      <w:color w:val="000000"/>
      <w:lang w:val="ru-RU" w:eastAsia="ru-RU"/>
    </w:rPr>
  </w:style>
  <w:style w:type="character" w:customStyle="1" w:styleId="QuoteChar">
    <w:name w:val="Quote Char"/>
    <w:link w:val="Quote"/>
    <w:uiPriority w:val="29"/>
    <w:rsid w:val="00AB58AC"/>
    <w:rPr>
      <w:rFonts w:ascii="Arial" w:hAnsi="Arial"/>
      <w:i/>
      <w:iCs/>
      <w:color w:val="000000"/>
      <w:sz w:val="24"/>
      <w:szCs w:val="24"/>
      <w:lang w:val="ru-RU" w:eastAsia="ru-RU"/>
    </w:rPr>
  </w:style>
  <w:style w:type="character" w:customStyle="1" w:styleId="Heading1Char">
    <w:name w:val="Heading 1 Char"/>
    <w:link w:val="Heading1"/>
    <w:uiPriority w:val="9"/>
    <w:rsid w:val="00191FBB"/>
    <w:rPr>
      <w:rFonts w:ascii="Arial" w:hAnsi="Arial" w:cs="Arial"/>
      <w:b/>
      <w:bCs/>
      <w:sz w:val="40"/>
      <w:szCs w:val="28"/>
      <w:lang w:eastAsia="ru-RU"/>
    </w:rPr>
  </w:style>
  <w:style w:type="character" w:customStyle="1" w:styleId="Heading5Char">
    <w:name w:val="Heading 5 Char"/>
    <w:link w:val="Heading5"/>
    <w:uiPriority w:val="9"/>
    <w:rsid w:val="0019032D"/>
    <w:rPr>
      <w:b/>
      <w:bCs/>
      <w:i/>
      <w:iCs/>
      <w:sz w:val="26"/>
      <w:szCs w:val="26"/>
      <w:lang w:val="en-US" w:eastAsia="en-US"/>
    </w:rPr>
  </w:style>
  <w:style w:type="character" w:customStyle="1" w:styleId="Heading6Char">
    <w:name w:val="Heading 6 Char"/>
    <w:link w:val="Heading6"/>
    <w:uiPriority w:val="9"/>
    <w:rsid w:val="0019032D"/>
    <w:rPr>
      <w:b/>
      <w:bCs/>
      <w:sz w:val="22"/>
      <w:szCs w:val="22"/>
      <w:lang w:val="en-US" w:eastAsia="en-US"/>
    </w:rPr>
  </w:style>
  <w:style w:type="character" w:customStyle="1" w:styleId="Heading7Char">
    <w:name w:val="Heading 7 Char"/>
    <w:link w:val="Heading7"/>
    <w:uiPriority w:val="9"/>
    <w:rsid w:val="0019032D"/>
    <w:rPr>
      <w:sz w:val="24"/>
      <w:szCs w:val="24"/>
      <w:lang w:val="en-US" w:eastAsia="en-US"/>
    </w:rPr>
  </w:style>
  <w:style w:type="character" w:customStyle="1" w:styleId="Heading8Char">
    <w:name w:val="Heading 8 Char"/>
    <w:link w:val="Heading8"/>
    <w:uiPriority w:val="9"/>
    <w:rsid w:val="0019032D"/>
    <w:rPr>
      <w:i/>
      <w:iCs/>
      <w:sz w:val="24"/>
      <w:szCs w:val="24"/>
      <w:lang w:val="en-US" w:eastAsia="en-US"/>
    </w:rPr>
  </w:style>
  <w:style w:type="character" w:customStyle="1" w:styleId="Heading9Char">
    <w:name w:val="Heading 9 Char"/>
    <w:link w:val="Heading9"/>
    <w:uiPriority w:val="9"/>
    <w:rsid w:val="0019032D"/>
    <w:rPr>
      <w:rFonts w:ascii="Arial" w:hAnsi="Arial" w:cs="Arial"/>
      <w:sz w:val="22"/>
      <w:szCs w:val="22"/>
      <w:lang w:val="en-US" w:eastAsia="en-US"/>
    </w:rPr>
  </w:style>
  <w:style w:type="paragraph" w:styleId="Subtitle">
    <w:name w:val="Subtitle"/>
    <w:basedOn w:val="Normal"/>
    <w:next w:val="Normal"/>
    <w:link w:val="SubtitleChar"/>
    <w:uiPriority w:val="11"/>
    <w:qFormat/>
    <w:rsid w:val="00471587"/>
    <w:rPr>
      <w:b/>
      <w:iCs/>
      <w:spacing w:val="13"/>
      <w:lang w:val="ru-RU" w:eastAsia="ru-RU"/>
    </w:rPr>
  </w:style>
  <w:style w:type="character" w:customStyle="1" w:styleId="SubtitleChar">
    <w:name w:val="Subtitle Char"/>
    <w:link w:val="Subtitle"/>
    <w:uiPriority w:val="11"/>
    <w:rsid w:val="00471587"/>
    <w:rPr>
      <w:rFonts w:ascii="Arial" w:hAnsi="Arial"/>
      <w:b/>
      <w:iCs/>
      <w:spacing w:val="13"/>
      <w:sz w:val="24"/>
      <w:szCs w:val="24"/>
      <w:lang w:val="ru-RU" w:eastAsia="ru-RU"/>
    </w:rPr>
  </w:style>
  <w:style w:type="character" w:styleId="Strong">
    <w:name w:val="Strong"/>
    <w:uiPriority w:val="22"/>
    <w:qFormat/>
    <w:rsid w:val="00F0705D"/>
    <w:rPr>
      <w:rFonts w:ascii="Arial" w:hAnsi="Arial"/>
      <w:b/>
      <w:bCs/>
      <w:sz w:val="24"/>
    </w:rPr>
  </w:style>
  <w:style w:type="paragraph" w:styleId="IntenseQuote">
    <w:name w:val="Intense Quote"/>
    <w:basedOn w:val="Normal"/>
    <w:next w:val="Normal"/>
    <w:link w:val="IntenseQuoteChar"/>
    <w:uiPriority w:val="30"/>
    <w:qFormat/>
    <w:rsid w:val="0019032D"/>
    <w:pPr>
      <w:pBdr>
        <w:bottom w:val="single" w:sz="4" w:space="1" w:color="auto"/>
      </w:pBdr>
      <w:spacing w:before="200" w:after="280"/>
      <w:ind w:left="1008" w:right="1152"/>
      <w:jc w:val="both"/>
    </w:pPr>
    <w:rPr>
      <w:rFonts w:ascii="Calibri" w:hAnsi="Calibri"/>
      <w:b/>
      <w:bCs/>
      <w:i/>
      <w:iCs/>
      <w:sz w:val="22"/>
      <w:lang w:val="ru-RU" w:eastAsia="ru-RU"/>
    </w:rPr>
  </w:style>
  <w:style w:type="character" w:customStyle="1" w:styleId="IntenseQuoteChar">
    <w:name w:val="Intense Quote Char"/>
    <w:link w:val="IntenseQuote"/>
    <w:uiPriority w:val="30"/>
    <w:rsid w:val="0019032D"/>
    <w:rPr>
      <w:rFonts w:ascii="Calibri" w:hAnsi="Calibri"/>
      <w:b/>
      <w:bCs/>
      <w:i/>
      <w:iCs/>
      <w:sz w:val="22"/>
      <w:szCs w:val="24"/>
      <w:lang w:val="ru-RU" w:eastAsia="ru-RU"/>
    </w:rPr>
  </w:style>
  <w:style w:type="character" w:styleId="SubtleReference">
    <w:name w:val="Subtle Reference"/>
    <w:uiPriority w:val="31"/>
    <w:qFormat/>
    <w:rsid w:val="0019032D"/>
    <w:rPr>
      <w:smallCaps/>
    </w:rPr>
  </w:style>
  <w:style w:type="character" w:styleId="IntenseReference">
    <w:name w:val="Intense Reference"/>
    <w:uiPriority w:val="32"/>
    <w:qFormat/>
    <w:rsid w:val="0019032D"/>
    <w:rPr>
      <w:smallCaps/>
      <w:spacing w:val="5"/>
      <w:u w:val="single"/>
    </w:rPr>
  </w:style>
  <w:style w:type="character" w:styleId="BookTitle">
    <w:name w:val="Book Title"/>
    <w:uiPriority w:val="33"/>
    <w:qFormat/>
    <w:rsid w:val="0019032D"/>
    <w:rPr>
      <w:i/>
      <w:iCs/>
      <w:smallCaps/>
      <w:spacing w:val="5"/>
    </w:rPr>
  </w:style>
  <w:style w:type="character" w:customStyle="1" w:styleId="HeaderChar">
    <w:name w:val="Header Char"/>
    <w:link w:val="Header"/>
    <w:uiPriority w:val="99"/>
    <w:rsid w:val="0019032D"/>
    <w:rPr>
      <w:szCs w:val="24"/>
      <w:lang w:val="en-AU" w:eastAsia="en-US"/>
    </w:rPr>
  </w:style>
  <w:style w:type="character" w:customStyle="1" w:styleId="BalloonTextChar">
    <w:name w:val="Balloon Text Char"/>
    <w:link w:val="BalloonText"/>
    <w:uiPriority w:val="99"/>
    <w:semiHidden/>
    <w:rsid w:val="0019032D"/>
    <w:rPr>
      <w:rFonts w:ascii="Tahoma" w:hAnsi="Tahoma" w:cs="Tahoma"/>
      <w:sz w:val="16"/>
      <w:szCs w:val="16"/>
      <w:lang w:val="en-US" w:eastAsia="en-US"/>
    </w:rPr>
  </w:style>
  <w:style w:type="paragraph" w:styleId="TOC4">
    <w:name w:val="toc 4"/>
    <w:basedOn w:val="Normal"/>
    <w:next w:val="Normal"/>
    <w:autoRedefine/>
    <w:uiPriority w:val="39"/>
    <w:unhideWhenUsed/>
    <w:rsid w:val="0022778C"/>
    <w:pPr>
      <w:spacing w:after="100" w:line="276" w:lineRule="auto"/>
      <w:ind w:left="660"/>
    </w:pPr>
    <w:rPr>
      <w:rFonts w:ascii="Calibri" w:hAnsi="Calibri"/>
      <w:sz w:val="22"/>
      <w:szCs w:val="22"/>
      <w:lang w:eastAsia="en-NZ"/>
    </w:rPr>
  </w:style>
  <w:style w:type="paragraph" w:styleId="TOC5">
    <w:name w:val="toc 5"/>
    <w:basedOn w:val="Normal"/>
    <w:next w:val="Normal"/>
    <w:autoRedefine/>
    <w:uiPriority w:val="39"/>
    <w:unhideWhenUsed/>
    <w:rsid w:val="0022778C"/>
    <w:pPr>
      <w:spacing w:after="100" w:line="276" w:lineRule="auto"/>
      <w:ind w:left="880"/>
    </w:pPr>
    <w:rPr>
      <w:rFonts w:ascii="Calibri" w:hAnsi="Calibri"/>
      <w:sz w:val="22"/>
      <w:szCs w:val="22"/>
      <w:lang w:eastAsia="en-NZ"/>
    </w:rPr>
  </w:style>
  <w:style w:type="paragraph" w:styleId="TOC6">
    <w:name w:val="toc 6"/>
    <w:basedOn w:val="Normal"/>
    <w:next w:val="Normal"/>
    <w:autoRedefine/>
    <w:uiPriority w:val="39"/>
    <w:unhideWhenUsed/>
    <w:rsid w:val="0022778C"/>
    <w:pPr>
      <w:spacing w:after="100" w:line="276" w:lineRule="auto"/>
      <w:ind w:left="1100"/>
    </w:pPr>
    <w:rPr>
      <w:rFonts w:ascii="Calibri" w:hAnsi="Calibri"/>
      <w:sz w:val="22"/>
      <w:szCs w:val="22"/>
      <w:lang w:eastAsia="en-NZ"/>
    </w:rPr>
  </w:style>
  <w:style w:type="paragraph" w:styleId="TOC7">
    <w:name w:val="toc 7"/>
    <w:basedOn w:val="Normal"/>
    <w:next w:val="Normal"/>
    <w:autoRedefine/>
    <w:uiPriority w:val="39"/>
    <w:unhideWhenUsed/>
    <w:rsid w:val="0022778C"/>
    <w:pPr>
      <w:spacing w:after="100" w:line="276" w:lineRule="auto"/>
      <w:ind w:left="1320"/>
    </w:pPr>
    <w:rPr>
      <w:rFonts w:ascii="Calibri" w:hAnsi="Calibri"/>
      <w:sz w:val="22"/>
      <w:szCs w:val="22"/>
      <w:lang w:eastAsia="en-NZ"/>
    </w:rPr>
  </w:style>
  <w:style w:type="paragraph" w:styleId="TOC8">
    <w:name w:val="toc 8"/>
    <w:basedOn w:val="Normal"/>
    <w:next w:val="Normal"/>
    <w:autoRedefine/>
    <w:uiPriority w:val="39"/>
    <w:unhideWhenUsed/>
    <w:rsid w:val="0022778C"/>
    <w:pPr>
      <w:spacing w:after="100" w:line="276" w:lineRule="auto"/>
      <w:ind w:left="1540"/>
    </w:pPr>
    <w:rPr>
      <w:rFonts w:ascii="Calibri" w:hAnsi="Calibri"/>
      <w:sz w:val="22"/>
      <w:szCs w:val="22"/>
      <w:lang w:eastAsia="en-NZ"/>
    </w:rPr>
  </w:style>
  <w:style w:type="paragraph" w:styleId="TOC9">
    <w:name w:val="toc 9"/>
    <w:basedOn w:val="Normal"/>
    <w:next w:val="Normal"/>
    <w:autoRedefine/>
    <w:uiPriority w:val="39"/>
    <w:unhideWhenUsed/>
    <w:rsid w:val="0022778C"/>
    <w:pPr>
      <w:spacing w:after="100" w:line="276" w:lineRule="auto"/>
      <w:ind w:left="1760"/>
    </w:pPr>
    <w:rPr>
      <w:rFonts w:ascii="Calibri" w:hAnsi="Calibri"/>
      <w:sz w:val="22"/>
      <w:szCs w:val="22"/>
      <w:lang w:eastAsia="en-NZ"/>
    </w:rPr>
  </w:style>
  <w:style w:type="character" w:styleId="CommentReference">
    <w:name w:val="annotation reference"/>
    <w:basedOn w:val="DefaultParagraphFont"/>
    <w:semiHidden/>
    <w:unhideWhenUsed/>
    <w:rsid w:val="00E93D04"/>
    <w:rPr>
      <w:sz w:val="16"/>
      <w:szCs w:val="16"/>
    </w:rPr>
  </w:style>
  <w:style w:type="paragraph" w:styleId="CommentText">
    <w:name w:val="annotation text"/>
    <w:basedOn w:val="Normal"/>
    <w:link w:val="CommentTextChar"/>
    <w:semiHidden/>
    <w:unhideWhenUsed/>
    <w:rsid w:val="00E93D04"/>
    <w:pPr>
      <w:spacing w:line="240" w:lineRule="auto"/>
    </w:pPr>
    <w:rPr>
      <w:sz w:val="20"/>
      <w:szCs w:val="20"/>
    </w:rPr>
  </w:style>
  <w:style w:type="character" w:customStyle="1" w:styleId="CommentTextChar">
    <w:name w:val="Comment Text Char"/>
    <w:basedOn w:val="DefaultParagraphFont"/>
    <w:link w:val="CommentText"/>
    <w:semiHidden/>
    <w:rsid w:val="00E93D04"/>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E93D04"/>
    <w:rPr>
      <w:b/>
      <w:bCs/>
    </w:rPr>
  </w:style>
  <w:style w:type="character" w:customStyle="1" w:styleId="CommentSubjectChar">
    <w:name w:val="Comment Subject Char"/>
    <w:basedOn w:val="CommentTextChar"/>
    <w:link w:val="CommentSubject"/>
    <w:uiPriority w:val="99"/>
    <w:semiHidden/>
    <w:rsid w:val="00E93D04"/>
    <w:rPr>
      <w:rFonts w:ascii="Arial" w:hAnsi="Arial"/>
      <w:b/>
      <w:bCs/>
      <w:lang w:val="en-US" w:eastAsia="en-US"/>
    </w:rPr>
  </w:style>
  <w:style w:type="paragraph" w:customStyle="1" w:styleId="TableStyle2">
    <w:name w:val="Table Style 2"/>
    <w:rsid w:val="00490623"/>
    <w:pPr>
      <w:pBdr>
        <w:top w:val="nil"/>
        <w:left w:val="nil"/>
        <w:bottom w:val="nil"/>
        <w:right w:val="nil"/>
        <w:between w:val="nil"/>
        <w:bar w:val="nil"/>
      </w:pBdr>
      <w:spacing w:line="240" w:lineRule="auto"/>
    </w:pPr>
    <w:rPr>
      <w:rFonts w:ascii="Helvetica" w:eastAsia="Helvetica" w:hAnsi="Helvetica" w:cs="Helvetica"/>
      <w:color w:val="000000"/>
      <w:bdr w:val="nil"/>
    </w:rPr>
  </w:style>
  <w:style w:type="table" w:styleId="TableGridLight">
    <w:name w:val="Grid Table Light"/>
    <w:basedOn w:val="TableNormal"/>
    <w:uiPriority w:val="40"/>
    <w:rsid w:val="00E56CB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C02BFA"/>
  </w:style>
  <w:style w:type="character" w:customStyle="1" w:styleId="eop">
    <w:name w:val="eop"/>
    <w:basedOn w:val="DefaultParagraphFont"/>
    <w:rsid w:val="00C02BFA"/>
  </w:style>
  <w:style w:type="paragraph" w:customStyle="1" w:styleId="paragraph">
    <w:name w:val="paragraph"/>
    <w:basedOn w:val="Normal"/>
    <w:rsid w:val="00C02BFA"/>
    <w:pPr>
      <w:spacing w:line="240" w:lineRule="auto"/>
    </w:pPr>
    <w:rPr>
      <w:rFonts w:ascii="Times New Roman" w:eastAsiaTheme="minorHAnsi" w:hAnsi="Times New Roman"/>
      <w:lang w:eastAsia="en-NZ"/>
    </w:rPr>
  </w:style>
  <w:style w:type="character" w:styleId="PlaceholderText">
    <w:name w:val="Placeholder Text"/>
    <w:basedOn w:val="DefaultParagraphFont"/>
    <w:uiPriority w:val="99"/>
    <w:semiHidden/>
    <w:rsid w:val="00AD1915"/>
    <w:rPr>
      <w:color w:val="808080"/>
    </w:rPr>
  </w:style>
  <w:style w:type="character" w:customStyle="1" w:styleId="spellingerror">
    <w:name w:val="spellingerror"/>
    <w:basedOn w:val="DefaultParagraphFont"/>
    <w:rsid w:val="005D377B"/>
  </w:style>
  <w:style w:type="character" w:customStyle="1" w:styleId="contextualspellingandgrammarerror">
    <w:name w:val="contextualspellingandgrammarerror"/>
    <w:basedOn w:val="DefaultParagraphFont"/>
    <w:rsid w:val="005D377B"/>
  </w:style>
  <w:style w:type="character" w:customStyle="1" w:styleId="advancedproofingissue">
    <w:name w:val="advancedproofingissue"/>
    <w:basedOn w:val="DefaultParagraphFont"/>
    <w:rsid w:val="005D377B"/>
  </w:style>
  <w:style w:type="character" w:customStyle="1" w:styleId="ListParagraphChar">
    <w:name w:val="List Paragraph Char"/>
    <w:aliases w:val="bullet list Char,Bullets Char,Bullet point style Char,List Paragraph numbered Char,Quotations Char,List Paragraph1 Char,List Paragraph11 Char,TOC style Char,lp1 Char,Bullet OSM Char,Proposal Bullet List Char,Rec para Char,Dot pt Char"/>
    <w:link w:val="ListParagraph"/>
    <w:uiPriority w:val="34"/>
    <w:locked/>
    <w:rsid w:val="00495ADA"/>
    <w:rPr>
      <w:rFonts w:ascii="Calibri" w:eastAsia="Calibri" w:hAnsi="Calibri" w:cs="Calibri"/>
      <w:sz w:val="22"/>
      <w:szCs w:val="22"/>
      <w:lang w:eastAsia="en-US"/>
    </w:rPr>
  </w:style>
  <w:style w:type="character" w:customStyle="1" w:styleId="Mention1">
    <w:name w:val="Mention1"/>
    <w:basedOn w:val="DefaultParagraphFont"/>
    <w:uiPriority w:val="99"/>
    <w:unhideWhenUsed/>
    <w:rsid w:val="00F622B0"/>
    <w:rPr>
      <w:color w:val="2B579A"/>
      <w:shd w:val="clear" w:color="auto" w:fill="E6E6E6"/>
    </w:rPr>
  </w:style>
  <w:style w:type="paragraph" w:customStyle="1" w:styleId="xparagraph">
    <w:name w:val="x_paragraph"/>
    <w:basedOn w:val="Normal"/>
    <w:rsid w:val="001E24BD"/>
    <w:pPr>
      <w:spacing w:line="240" w:lineRule="auto"/>
    </w:pPr>
    <w:rPr>
      <w:rFonts w:ascii="Times New Roman" w:eastAsiaTheme="minorHAnsi" w:hAnsi="Times New Roman"/>
      <w:lang w:eastAsia="en-NZ"/>
    </w:rPr>
  </w:style>
  <w:style w:type="character" w:customStyle="1" w:styleId="xnormaltextrun">
    <w:name w:val="x_normaltextrun"/>
    <w:basedOn w:val="DefaultParagraphFont"/>
    <w:rsid w:val="001E24BD"/>
  </w:style>
  <w:style w:type="character" w:customStyle="1" w:styleId="xspellingerror">
    <w:name w:val="x_spellingerror"/>
    <w:basedOn w:val="DefaultParagraphFont"/>
    <w:rsid w:val="001E24BD"/>
  </w:style>
  <w:style w:type="character" w:customStyle="1" w:styleId="xeop">
    <w:name w:val="x_eop"/>
    <w:basedOn w:val="DefaultParagraphFont"/>
    <w:rsid w:val="001E24BD"/>
  </w:style>
  <w:style w:type="character" w:customStyle="1" w:styleId="xcontextualspellingandgrammarerror">
    <w:name w:val="x_contextualspellingandgrammarerror"/>
    <w:basedOn w:val="DefaultParagraphFont"/>
    <w:rsid w:val="001E24BD"/>
  </w:style>
  <w:style w:type="character" w:customStyle="1" w:styleId="xadvancedproofingissue">
    <w:name w:val="x_advancedproofingissue"/>
    <w:basedOn w:val="DefaultParagraphFont"/>
    <w:rsid w:val="001E24BD"/>
  </w:style>
  <w:style w:type="paragraph" w:customStyle="1" w:styleId="xmsonormal">
    <w:name w:val="x_msonormal"/>
    <w:basedOn w:val="Normal"/>
    <w:rsid w:val="001E24BD"/>
    <w:pPr>
      <w:spacing w:line="240" w:lineRule="auto"/>
    </w:pPr>
    <w:rPr>
      <w:rFonts w:ascii="Calibri" w:eastAsiaTheme="minorHAnsi" w:hAnsi="Calibri" w:cs="Calibri"/>
      <w:sz w:val="22"/>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877">
      <w:bodyDiv w:val="1"/>
      <w:marLeft w:val="0"/>
      <w:marRight w:val="0"/>
      <w:marTop w:val="0"/>
      <w:marBottom w:val="0"/>
      <w:divBdr>
        <w:top w:val="none" w:sz="0" w:space="0" w:color="auto"/>
        <w:left w:val="none" w:sz="0" w:space="0" w:color="auto"/>
        <w:bottom w:val="none" w:sz="0" w:space="0" w:color="auto"/>
        <w:right w:val="none" w:sz="0" w:space="0" w:color="auto"/>
      </w:divBdr>
    </w:div>
    <w:div w:id="63191202">
      <w:bodyDiv w:val="1"/>
      <w:marLeft w:val="0"/>
      <w:marRight w:val="0"/>
      <w:marTop w:val="0"/>
      <w:marBottom w:val="0"/>
      <w:divBdr>
        <w:top w:val="none" w:sz="0" w:space="0" w:color="auto"/>
        <w:left w:val="none" w:sz="0" w:space="0" w:color="auto"/>
        <w:bottom w:val="none" w:sz="0" w:space="0" w:color="auto"/>
        <w:right w:val="none" w:sz="0" w:space="0" w:color="auto"/>
      </w:divBdr>
    </w:div>
    <w:div w:id="119693174">
      <w:bodyDiv w:val="1"/>
      <w:marLeft w:val="0"/>
      <w:marRight w:val="0"/>
      <w:marTop w:val="0"/>
      <w:marBottom w:val="0"/>
      <w:divBdr>
        <w:top w:val="none" w:sz="0" w:space="0" w:color="auto"/>
        <w:left w:val="none" w:sz="0" w:space="0" w:color="auto"/>
        <w:bottom w:val="none" w:sz="0" w:space="0" w:color="auto"/>
        <w:right w:val="none" w:sz="0" w:space="0" w:color="auto"/>
      </w:divBdr>
    </w:div>
    <w:div w:id="126895008">
      <w:bodyDiv w:val="1"/>
      <w:marLeft w:val="0"/>
      <w:marRight w:val="0"/>
      <w:marTop w:val="0"/>
      <w:marBottom w:val="0"/>
      <w:divBdr>
        <w:top w:val="none" w:sz="0" w:space="0" w:color="auto"/>
        <w:left w:val="none" w:sz="0" w:space="0" w:color="auto"/>
        <w:bottom w:val="none" w:sz="0" w:space="0" w:color="auto"/>
        <w:right w:val="none" w:sz="0" w:space="0" w:color="auto"/>
      </w:divBdr>
    </w:div>
    <w:div w:id="157697778">
      <w:bodyDiv w:val="1"/>
      <w:marLeft w:val="0"/>
      <w:marRight w:val="0"/>
      <w:marTop w:val="0"/>
      <w:marBottom w:val="0"/>
      <w:divBdr>
        <w:top w:val="none" w:sz="0" w:space="0" w:color="auto"/>
        <w:left w:val="none" w:sz="0" w:space="0" w:color="auto"/>
        <w:bottom w:val="none" w:sz="0" w:space="0" w:color="auto"/>
        <w:right w:val="none" w:sz="0" w:space="0" w:color="auto"/>
      </w:divBdr>
    </w:div>
    <w:div w:id="162666307">
      <w:bodyDiv w:val="1"/>
      <w:marLeft w:val="0"/>
      <w:marRight w:val="0"/>
      <w:marTop w:val="0"/>
      <w:marBottom w:val="0"/>
      <w:divBdr>
        <w:top w:val="none" w:sz="0" w:space="0" w:color="auto"/>
        <w:left w:val="none" w:sz="0" w:space="0" w:color="auto"/>
        <w:bottom w:val="none" w:sz="0" w:space="0" w:color="auto"/>
        <w:right w:val="none" w:sz="0" w:space="0" w:color="auto"/>
      </w:divBdr>
    </w:div>
    <w:div w:id="201669657">
      <w:bodyDiv w:val="1"/>
      <w:marLeft w:val="0"/>
      <w:marRight w:val="0"/>
      <w:marTop w:val="0"/>
      <w:marBottom w:val="0"/>
      <w:divBdr>
        <w:top w:val="none" w:sz="0" w:space="0" w:color="auto"/>
        <w:left w:val="none" w:sz="0" w:space="0" w:color="auto"/>
        <w:bottom w:val="none" w:sz="0" w:space="0" w:color="auto"/>
        <w:right w:val="none" w:sz="0" w:space="0" w:color="auto"/>
      </w:divBdr>
    </w:div>
    <w:div w:id="230236504">
      <w:bodyDiv w:val="1"/>
      <w:marLeft w:val="0"/>
      <w:marRight w:val="0"/>
      <w:marTop w:val="0"/>
      <w:marBottom w:val="0"/>
      <w:divBdr>
        <w:top w:val="none" w:sz="0" w:space="0" w:color="auto"/>
        <w:left w:val="none" w:sz="0" w:space="0" w:color="auto"/>
        <w:bottom w:val="none" w:sz="0" w:space="0" w:color="auto"/>
        <w:right w:val="none" w:sz="0" w:space="0" w:color="auto"/>
      </w:divBdr>
    </w:div>
    <w:div w:id="258871530">
      <w:bodyDiv w:val="1"/>
      <w:marLeft w:val="0"/>
      <w:marRight w:val="0"/>
      <w:marTop w:val="0"/>
      <w:marBottom w:val="0"/>
      <w:divBdr>
        <w:top w:val="none" w:sz="0" w:space="0" w:color="auto"/>
        <w:left w:val="none" w:sz="0" w:space="0" w:color="auto"/>
        <w:bottom w:val="none" w:sz="0" w:space="0" w:color="auto"/>
        <w:right w:val="none" w:sz="0" w:space="0" w:color="auto"/>
      </w:divBdr>
    </w:div>
    <w:div w:id="378634022">
      <w:bodyDiv w:val="1"/>
      <w:marLeft w:val="0"/>
      <w:marRight w:val="0"/>
      <w:marTop w:val="0"/>
      <w:marBottom w:val="0"/>
      <w:divBdr>
        <w:top w:val="none" w:sz="0" w:space="0" w:color="auto"/>
        <w:left w:val="none" w:sz="0" w:space="0" w:color="auto"/>
        <w:bottom w:val="none" w:sz="0" w:space="0" w:color="auto"/>
        <w:right w:val="none" w:sz="0" w:space="0" w:color="auto"/>
      </w:divBdr>
    </w:div>
    <w:div w:id="385031518">
      <w:bodyDiv w:val="1"/>
      <w:marLeft w:val="0"/>
      <w:marRight w:val="0"/>
      <w:marTop w:val="0"/>
      <w:marBottom w:val="0"/>
      <w:divBdr>
        <w:top w:val="none" w:sz="0" w:space="0" w:color="auto"/>
        <w:left w:val="none" w:sz="0" w:space="0" w:color="auto"/>
        <w:bottom w:val="none" w:sz="0" w:space="0" w:color="auto"/>
        <w:right w:val="none" w:sz="0" w:space="0" w:color="auto"/>
      </w:divBdr>
    </w:div>
    <w:div w:id="480854751">
      <w:bodyDiv w:val="1"/>
      <w:marLeft w:val="0"/>
      <w:marRight w:val="0"/>
      <w:marTop w:val="0"/>
      <w:marBottom w:val="0"/>
      <w:divBdr>
        <w:top w:val="none" w:sz="0" w:space="0" w:color="auto"/>
        <w:left w:val="none" w:sz="0" w:space="0" w:color="auto"/>
        <w:bottom w:val="none" w:sz="0" w:space="0" w:color="auto"/>
        <w:right w:val="none" w:sz="0" w:space="0" w:color="auto"/>
      </w:divBdr>
    </w:div>
    <w:div w:id="486094301">
      <w:bodyDiv w:val="1"/>
      <w:marLeft w:val="0"/>
      <w:marRight w:val="0"/>
      <w:marTop w:val="0"/>
      <w:marBottom w:val="0"/>
      <w:divBdr>
        <w:top w:val="none" w:sz="0" w:space="0" w:color="auto"/>
        <w:left w:val="none" w:sz="0" w:space="0" w:color="auto"/>
        <w:bottom w:val="none" w:sz="0" w:space="0" w:color="auto"/>
        <w:right w:val="none" w:sz="0" w:space="0" w:color="auto"/>
      </w:divBdr>
    </w:div>
    <w:div w:id="538709242">
      <w:bodyDiv w:val="1"/>
      <w:marLeft w:val="0"/>
      <w:marRight w:val="0"/>
      <w:marTop w:val="0"/>
      <w:marBottom w:val="0"/>
      <w:divBdr>
        <w:top w:val="none" w:sz="0" w:space="0" w:color="auto"/>
        <w:left w:val="none" w:sz="0" w:space="0" w:color="auto"/>
        <w:bottom w:val="none" w:sz="0" w:space="0" w:color="auto"/>
        <w:right w:val="none" w:sz="0" w:space="0" w:color="auto"/>
      </w:divBdr>
    </w:div>
    <w:div w:id="578373048">
      <w:bodyDiv w:val="1"/>
      <w:marLeft w:val="0"/>
      <w:marRight w:val="0"/>
      <w:marTop w:val="0"/>
      <w:marBottom w:val="0"/>
      <w:divBdr>
        <w:top w:val="none" w:sz="0" w:space="0" w:color="auto"/>
        <w:left w:val="none" w:sz="0" w:space="0" w:color="auto"/>
        <w:bottom w:val="none" w:sz="0" w:space="0" w:color="auto"/>
        <w:right w:val="none" w:sz="0" w:space="0" w:color="auto"/>
      </w:divBdr>
    </w:div>
    <w:div w:id="590314893">
      <w:bodyDiv w:val="1"/>
      <w:marLeft w:val="0"/>
      <w:marRight w:val="0"/>
      <w:marTop w:val="0"/>
      <w:marBottom w:val="0"/>
      <w:divBdr>
        <w:top w:val="none" w:sz="0" w:space="0" w:color="auto"/>
        <w:left w:val="none" w:sz="0" w:space="0" w:color="auto"/>
        <w:bottom w:val="none" w:sz="0" w:space="0" w:color="auto"/>
        <w:right w:val="none" w:sz="0" w:space="0" w:color="auto"/>
      </w:divBdr>
    </w:div>
    <w:div w:id="604001995">
      <w:bodyDiv w:val="1"/>
      <w:marLeft w:val="0"/>
      <w:marRight w:val="0"/>
      <w:marTop w:val="0"/>
      <w:marBottom w:val="0"/>
      <w:divBdr>
        <w:top w:val="none" w:sz="0" w:space="0" w:color="auto"/>
        <w:left w:val="none" w:sz="0" w:space="0" w:color="auto"/>
        <w:bottom w:val="none" w:sz="0" w:space="0" w:color="auto"/>
        <w:right w:val="none" w:sz="0" w:space="0" w:color="auto"/>
      </w:divBdr>
    </w:div>
    <w:div w:id="613556539">
      <w:bodyDiv w:val="1"/>
      <w:marLeft w:val="0"/>
      <w:marRight w:val="0"/>
      <w:marTop w:val="0"/>
      <w:marBottom w:val="0"/>
      <w:divBdr>
        <w:top w:val="none" w:sz="0" w:space="0" w:color="auto"/>
        <w:left w:val="none" w:sz="0" w:space="0" w:color="auto"/>
        <w:bottom w:val="none" w:sz="0" w:space="0" w:color="auto"/>
        <w:right w:val="none" w:sz="0" w:space="0" w:color="auto"/>
      </w:divBdr>
    </w:div>
    <w:div w:id="614555612">
      <w:bodyDiv w:val="1"/>
      <w:marLeft w:val="0"/>
      <w:marRight w:val="0"/>
      <w:marTop w:val="0"/>
      <w:marBottom w:val="0"/>
      <w:divBdr>
        <w:top w:val="none" w:sz="0" w:space="0" w:color="auto"/>
        <w:left w:val="none" w:sz="0" w:space="0" w:color="auto"/>
        <w:bottom w:val="none" w:sz="0" w:space="0" w:color="auto"/>
        <w:right w:val="none" w:sz="0" w:space="0" w:color="auto"/>
      </w:divBdr>
    </w:div>
    <w:div w:id="765420066">
      <w:bodyDiv w:val="1"/>
      <w:marLeft w:val="0"/>
      <w:marRight w:val="0"/>
      <w:marTop w:val="0"/>
      <w:marBottom w:val="0"/>
      <w:divBdr>
        <w:top w:val="none" w:sz="0" w:space="0" w:color="auto"/>
        <w:left w:val="none" w:sz="0" w:space="0" w:color="auto"/>
        <w:bottom w:val="none" w:sz="0" w:space="0" w:color="auto"/>
        <w:right w:val="none" w:sz="0" w:space="0" w:color="auto"/>
      </w:divBdr>
    </w:div>
    <w:div w:id="774715398">
      <w:bodyDiv w:val="1"/>
      <w:marLeft w:val="0"/>
      <w:marRight w:val="0"/>
      <w:marTop w:val="0"/>
      <w:marBottom w:val="0"/>
      <w:divBdr>
        <w:top w:val="none" w:sz="0" w:space="0" w:color="auto"/>
        <w:left w:val="none" w:sz="0" w:space="0" w:color="auto"/>
        <w:bottom w:val="none" w:sz="0" w:space="0" w:color="auto"/>
        <w:right w:val="none" w:sz="0" w:space="0" w:color="auto"/>
      </w:divBdr>
    </w:div>
    <w:div w:id="807628611">
      <w:bodyDiv w:val="1"/>
      <w:marLeft w:val="0"/>
      <w:marRight w:val="0"/>
      <w:marTop w:val="0"/>
      <w:marBottom w:val="0"/>
      <w:divBdr>
        <w:top w:val="none" w:sz="0" w:space="0" w:color="auto"/>
        <w:left w:val="none" w:sz="0" w:space="0" w:color="auto"/>
        <w:bottom w:val="none" w:sz="0" w:space="0" w:color="auto"/>
        <w:right w:val="none" w:sz="0" w:space="0" w:color="auto"/>
      </w:divBdr>
    </w:div>
    <w:div w:id="819275046">
      <w:bodyDiv w:val="1"/>
      <w:marLeft w:val="0"/>
      <w:marRight w:val="0"/>
      <w:marTop w:val="0"/>
      <w:marBottom w:val="0"/>
      <w:divBdr>
        <w:top w:val="none" w:sz="0" w:space="0" w:color="auto"/>
        <w:left w:val="none" w:sz="0" w:space="0" w:color="auto"/>
        <w:bottom w:val="none" w:sz="0" w:space="0" w:color="auto"/>
        <w:right w:val="none" w:sz="0" w:space="0" w:color="auto"/>
      </w:divBdr>
    </w:div>
    <w:div w:id="848643540">
      <w:bodyDiv w:val="1"/>
      <w:marLeft w:val="0"/>
      <w:marRight w:val="0"/>
      <w:marTop w:val="0"/>
      <w:marBottom w:val="0"/>
      <w:divBdr>
        <w:top w:val="none" w:sz="0" w:space="0" w:color="auto"/>
        <w:left w:val="none" w:sz="0" w:space="0" w:color="auto"/>
        <w:bottom w:val="none" w:sz="0" w:space="0" w:color="auto"/>
        <w:right w:val="none" w:sz="0" w:space="0" w:color="auto"/>
      </w:divBdr>
    </w:div>
    <w:div w:id="849224206">
      <w:bodyDiv w:val="1"/>
      <w:marLeft w:val="0"/>
      <w:marRight w:val="0"/>
      <w:marTop w:val="0"/>
      <w:marBottom w:val="0"/>
      <w:divBdr>
        <w:top w:val="none" w:sz="0" w:space="0" w:color="auto"/>
        <w:left w:val="none" w:sz="0" w:space="0" w:color="auto"/>
        <w:bottom w:val="none" w:sz="0" w:space="0" w:color="auto"/>
        <w:right w:val="none" w:sz="0" w:space="0" w:color="auto"/>
      </w:divBdr>
    </w:div>
    <w:div w:id="891117768">
      <w:bodyDiv w:val="1"/>
      <w:marLeft w:val="0"/>
      <w:marRight w:val="0"/>
      <w:marTop w:val="0"/>
      <w:marBottom w:val="0"/>
      <w:divBdr>
        <w:top w:val="none" w:sz="0" w:space="0" w:color="auto"/>
        <w:left w:val="none" w:sz="0" w:space="0" w:color="auto"/>
        <w:bottom w:val="none" w:sz="0" w:space="0" w:color="auto"/>
        <w:right w:val="none" w:sz="0" w:space="0" w:color="auto"/>
      </w:divBdr>
    </w:div>
    <w:div w:id="898319156">
      <w:bodyDiv w:val="1"/>
      <w:marLeft w:val="0"/>
      <w:marRight w:val="0"/>
      <w:marTop w:val="0"/>
      <w:marBottom w:val="0"/>
      <w:divBdr>
        <w:top w:val="none" w:sz="0" w:space="0" w:color="auto"/>
        <w:left w:val="none" w:sz="0" w:space="0" w:color="auto"/>
        <w:bottom w:val="none" w:sz="0" w:space="0" w:color="auto"/>
        <w:right w:val="none" w:sz="0" w:space="0" w:color="auto"/>
      </w:divBdr>
      <w:divsChild>
        <w:div w:id="1200435507">
          <w:marLeft w:val="0"/>
          <w:marRight w:val="0"/>
          <w:marTop w:val="0"/>
          <w:marBottom w:val="0"/>
          <w:divBdr>
            <w:top w:val="none" w:sz="0" w:space="0" w:color="auto"/>
            <w:left w:val="none" w:sz="0" w:space="0" w:color="auto"/>
            <w:bottom w:val="none" w:sz="0" w:space="0" w:color="auto"/>
            <w:right w:val="none" w:sz="0" w:space="0" w:color="auto"/>
          </w:divBdr>
        </w:div>
        <w:div w:id="449322327">
          <w:marLeft w:val="0"/>
          <w:marRight w:val="0"/>
          <w:marTop w:val="0"/>
          <w:marBottom w:val="0"/>
          <w:divBdr>
            <w:top w:val="none" w:sz="0" w:space="0" w:color="auto"/>
            <w:left w:val="none" w:sz="0" w:space="0" w:color="auto"/>
            <w:bottom w:val="none" w:sz="0" w:space="0" w:color="auto"/>
            <w:right w:val="none" w:sz="0" w:space="0" w:color="auto"/>
          </w:divBdr>
        </w:div>
      </w:divsChild>
    </w:div>
    <w:div w:id="909079991">
      <w:bodyDiv w:val="1"/>
      <w:marLeft w:val="0"/>
      <w:marRight w:val="0"/>
      <w:marTop w:val="0"/>
      <w:marBottom w:val="0"/>
      <w:divBdr>
        <w:top w:val="none" w:sz="0" w:space="0" w:color="auto"/>
        <w:left w:val="none" w:sz="0" w:space="0" w:color="auto"/>
        <w:bottom w:val="none" w:sz="0" w:space="0" w:color="auto"/>
        <w:right w:val="none" w:sz="0" w:space="0" w:color="auto"/>
      </w:divBdr>
    </w:div>
    <w:div w:id="909582084">
      <w:bodyDiv w:val="1"/>
      <w:marLeft w:val="0"/>
      <w:marRight w:val="0"/>
      <w:marTop w:val="0"/>
      <w:marBottom w:val="0"/>
      <w:divBdr>
        <w:top w:val="none" w:sz="0" w:space="0" w:color="auto"/>
        <w:left w:val="none" w:sz="0" w:space="0" w:color="auto"/>
        <w:bottom w:val="none" w:sz="0" w:space="0" w:color="auto"/>
        <w:right w:val="none" w:sz="0" w:space="0" w:color="auto"/>
      </w:divBdr>
    </w:div>
    <w:div w:id="930510486">
      <w:bodyDiv w:val="1"/>
      <w:marLeft w:val="0"/>
      <w:marRight w:val="0"/>
      <w:marTop w:val="0"/>
      <w:marBottom w:val="0"/>
      <w:divBdr>
        <w:top w:val="none" w:sz="0" w:space="0" w:color="auto"/>
        <w:left w:val="none" w:sz="0" w:space="0" w:color="auto"/>
        <w:bottom w:val="none" w:sz="0" w:space="0" w:color="auto"/>
        <w:right w:val="none" w:sz="0" w:space="0" w:color="auto"/>
      </w:divBdr>
    </w:div>
    <w:div w:id="933703663">
      <w:bodyDiv w:val="1"/>
      <w:marLeft w:val="0"/>
      <w:marRight w:val="0"/>
      <w:marTop w:val="0"/>
      <w:marBottom w:val="0"/>
      <w:divBdr>
        <w:top w:val="none" w:sz="0" w:space="0" w:color="auto"/>
        <w:left w:val="none" w:sz="0" w:space="0" w:color="auto"/>
        <w:bottom w:val="none" w:sz="0" w:space="0" w:color="auto"/>
        <w:right w:val="none" w:sz="0" w:space="0" w:color="auto"/>
      </w:divBdr>
    </w:div>
    <w:div w:id="980571933">
      <w:bodyDiv w:val="1"/>
      <w:marLeft w:val="0"/>
      <w:marRight w:val="0"/>
      <w:marTop w:val="0"/>
      <w:marBottom w:val="0"/>
      <w:divBdr>
        <w:top w:val="none" w:sz="0" w:space="0" w:color="auto"/>
        <w:left w:val="none" w:sz="0" w:space="0" w:color="auto"/>
        <w:bottom w:val="none" w:sz="0" w:space="0" w:color="auto"/>
        <w:right w:val="none" w:sz="0" w:space="0" w:color="auto"/>
      </w:divBdr>
    </w:div>
    <w:div w:id="1012103646">
      <w:bodyDiv w:val="1"/>
      <w:marLeft w:val="0"/>
      <w:marRight w:val="0"/>
      <w:marTop w:val="0"/>
      <w:marBottom w:val="0"/>
      <w:divBdr>
        <w:top w:val="none" w:sz="0" w:space="0" w:color="auto"/>
        <w:left w:val="none" w:sz="0" w:space="0" w:color="auto"/>
        <w:bottom w:val="none" w:sz="0" w:space="0" w:color="auto"/>
        <w:right w:val="none" w:sz="0" w:space="0" w:color="auto"/>
      </w:divBdr>
    </w:div>
    <w:div w:id="1044718466">
      <w:bodyDiv w:val="1"/>
      <w:marLeft w:val="0"/>
      <w:marRight w:val="0"/>
      <w:marTop w:val="0"/>
      <w:marBottom w:val="0"/>
      <w:divBdr>
        <w:top w:val="none" w:sz="0" w:space="0" w:color="auto"/>
        <w:left w:val="none" w:sz="0" w:space="0" w:color="auto"/>
        <w:bottom w:val="none" w:sz="0" w:space="0" w:color="auto"/>
        <w:right w:val="none" w:sz="0" w:space="0" w:color="auto"/>
      </w:divBdr>
    </w:div>
    <w:div w:id="1130440267">
      <w:bodyDiv w:val="1"/>
      <w:marLeft w:val="0"/>
      <w:marRight w:val="0"/>
      <w:marTop w:val="0"/>
      <w:marBottom w:val="0"/>
      <w:divBdr>
        <w:top w:val="none" w:sz="0" w:space="0" w:color="auto"/>
        <w:left w:val="none" w:sz="0" w:space="0" w:color="auto"/>
        <w:bottom w:val="none" w:sz="0" w:space="0" w:color="auto"/>
        <w:right w:val="none" w:sz="0" w:space="0" w:color="auto"/>
      </w:divBdr>
    </w:div>
    <w:div w:id="1143696820">
      <w:bodyDiv w:val="1"/>
      <w:marLeft w:val="0"/>
      <w:marRight w:val="0"/>
      <w:marTop w:val="0"/>
      <w:marBottom w:val="0"/>
      <w:divBdr>
        <w:top w:val="none" w:sz="0" w:space="0" w:color="auto"/>
        <w:left w:val="none" w:sz="0" w:space="0" w:color="auto"/>
        <w:bottom w:val="none" w:sz="0" w:space="0" w:color="auto"/>
        <w:right w:val="none" w:sz="0" w:space="0" w:color="auto"/>
      </w:divBdr>
    </w:div>
    <w:div w:id="1224411123">
      <w:bodyDiv w:val="1"/>
      <w:marLeft w:val="0"/>
      <w:marRight w:val="0"/>
      <w:marTop w:val="0"/>
      <w:marBottom w:val="0"/>
      <w:divBdr>
        <w:top w:val="none" w:sz="0" w:space="0" w:color="auto"/>
        <w:left w:val="none" w:sz="0" w:space="0" w:color="auto"/>
        <w:bottom w:val="none" w:sz="0" w:space="0" w:color="auto"/>
        <w:right w:val="none" w:sz="0" w:space="0" w:color="auto"/>
      </w:divBdr>
    </w:div>
    <w:div w:id="1232155732">
      <w:bodyDiv w:val="1"/>
      <w:marLeft w:val="0"/>
      <w:marRight w:val="0"/>
      <w:marTop w:val="0"/>
      <w:marBottom w:val="0"/>
      <w:divBdr>
        <w:top w:val="none" w:sz="0" w:space="0" w:color="auto"/>
        <w:left w:val="none" w:sz="0" w:space="0" w:color="auto"/>
        <w:bottom w:val="none" w:sz="0" w:space="0" w:color="auto"/>
        <w:right w:val="none" w:sz="0" w:space="0" w:color="auto"/>
      </w:divBdr>
    </w:div>
    <w:div w:id="1233543555">
      <w:bodyDiv w:val="1"/>
      <w:marLeft w:val="0"/>
      <w:marRight w:val="0"/>
      <w:marTop w:val="0"/>
      <w:marBottom w:val="0"/>
      <w:divBdr>
        <w:top w:val="none" w:sz="0" w:space="0" w:color="auto"/>
        <w:left w:val="none" w:sz="0" w:space="0" w:color="auto"/>
        <w:bottom w:val="none" w:sz="0" w:space="0" w:color="auto"/>
        <w:right w:val="none" w:sz="0" w:space="0" w:color="auto"/>
      </w:divBdr>
    </w:div>
    <w:div w:id="1246959960">
      <w:bodyDiv w:val="1"/>
      <w:marLeft w:val="0"/>
      <w:marRight w:val="0"/>
      <w:marTop w:val="0"/>
      <w:marBottom w:val="0"/>
      <w:divBdr>
        <w:top w:val="none" w:sz="0" w:space="0" w:color="auto"/>
        <w:left w:val="none" w:sz="0" w:space="0" w:color="auto"/>
        <w:bottom w:val="none" w:sz="0" w:space="0" w:color="auto"/>
        <w:right w:val="none" w:sz="0" w:space="0" w:color="auto"/>
      </w:divBdr>
    </w:div>
    <w:div w:id="1380713844">
      <w:bodyDiv w:val="1"/>
      <w:marLeft w:val="0"/>
      <w:marRight w:val="0"/>
      <w:marTop w:val="0"/>
      <w:marBottom w:val="0"/>
      <w:divBdr>
        <w:top w:val="none" w:sz="0" w:space="0" w:color="auto"/>
        <w:left w:val="none" w:sz="0" w:space="0" w:color="auto"/>
        <w:bottom w:val="none" w:sz="0" w:space="0" w:color="auto"/>
        <w:right w:val="none" w:sz="0" w:space="0" w:color="auto"/>
      </w:divBdr>
    </w:div>
    <w:div w:id="1450785451">
      <w:bodyDiv w:val="1"/>
      <w:marLeft w:val="0"/>
      <w:marRight w:val="0"/>
      <w:marTop w:val="0"/>
      <w:marBottom w:val="0"/>
      <w:divBdr>
        <w:top w:val="none" w:sz="0" w:space="0" w:color="auto"/>
        <w:left w:val="none" w:sz="0" w:space="0" w:color="auto"/>
        <w:bottom w:val="none" w:sz="0" w:space="0" w:color="auto"/>
        <w:right w:val="none" w:sz="0" w:space="0" w:color="auto"/>
      </w:divBdr>
    </w:div>
    <w:div w:id="1492679548">
      <w:bodyDiv w:val="1"/>
      <w:marLeft w:val="0"/>
      <w:marRight w:val="0"/>
      <w:marTop w:val="0"/>
      <w:marBottom w:val="0"/>
      <w:divBdr>
        <w:top w:val="none" w:sz="0" w:space="0" w:color="auto"/>
        <w:left w:val="none" w:sz="0" w:space="0" w:color="auto"/>
        <w:bottom w:val="none" w:sz="0" w:space="0" w:color="auto"/>
        <w:right w:val="none" w:sz="0" w:space="0" w:color="auto"/>
      </w:divBdr>
    </w:div>
    <w:div w:id="1574463520">
      <w:bodyDiv w:val="1"/>
      <w:marLeft w:val="0"/>
      <w:marRight w:val="0"/>
      <w:marTop w:val="0"/>
      <w:marBottom w:val="0"/>
      <w:divBdr>
        <w:top w:val="none" w:sz="0" w:space="0" w:color="auto"/>
        <w:left w:val="none" w:sz="0" w:space="0" w:color="auto"/>
        <w:bottom w:val="none" w:sz="0" w:space="0" w:color="auto"/>
        <w:right w:val="none" w:sz="0" w:space="0" w:color="auto"/>
      </w:divBdr>
    </w:div>
    <w:div w:id="1607885064">
      <w:bodyDiv w:val="1"/>
      <w:marLeft w:val="0"/>
      <w:marRight w:val="0"/>
      <w:marTop w:val="0"/>
      <w:marBottom w:val="0"/>
      <w:divBdr>
        <w:top w:val="none" w:sz="0" w:space="0" w:color="auto"/>
        <w:left w:val="none" w:sz="0" w:space="0" w:color="auto"/>
        <w:bottom w:val="none" w:sz="0" w:space="0" w:color="auto"/>
        <w:right w:val="none" w:sz="0" w:space="0" w:color="auto"/>
      </w:divBdr>
    </w:div>
    <w:div w:id="1619751779">
      <w:bodyDiv w:val="1"/>
      <w:marLeft w:val="0"/>
      <w:marRight w:val="0"/>
      <w:marTop w:val="0"/>
      <w:marBottom w:val="0"/>
      <w:divBdr>
        <w:top w:val="none" w:sz="0" w:space="0" w:color="auto"/>
        <w:left w:val="none" w:sz="0" w:space="0" w:color="auto"/>
        <w:bottom w:val="none" w:sz="0" w:space="0" w:color="auto"/>
        <w:right w:val="none" w:sz="0" w:space="0" w:color="auto"/>
      </w:divBdr>
    </w:div>
    <w:div w:id="1631978326">
      <w:bodyDiv w:val="1"/>
      <w:marLeft w:val="0"/>
      <w:marRight w:val="0"/>
      <w:marTop w:val="0"/>
      <w:marBottom w:val="0"/>
      <w:divBdr>
        <w:top w:val="none" w:sz="0" w:space="0" w:color="auto"/>
        <w:left w:val="none" w:sz="0" w:space="0" w:color="auto"/>
        <w:bottom w:val="none" w:sz="0" w:space="0" w:color="auto"/>
        <w:right w:val="none" w:sz="0" w:space="0" w:color="auto"/>
      </w:divBdr>
    </w:div>
    <w:div w:id="1632322183">
      <w:bodyDiv w:val="1"/>
      <w:marLeft w:val="0"/>
      <w:marRight w:val="0"/>
      <w:marTop w:val="0"/>
      <w:marBottom w:val="0"/>
      <w:divBdr>
        <w:top w:val="none" w:sz="0" w:space="0" w:color="auto"/>
        <w:left w:val="none" w:sz="0" w:space="0" w:color="auto"/>
        <w:bottom w:val="none" w:sz="0" w:space="0" w:color="auto"/>
        <w:right w:val="none" w:sz="0" w:space="0" w:color="auto"/>
      </w:divBdr>
    </w:div>
    <w:div w:id="1637491100">
      <w:bodyDiv w:val="1"/>
      <w:marLeft w:val="0"/>
      <w:marRight w:val="0"/>
      <w:marTop w:val="0"/>
      <w:marBottom w:val="0"/>
      <w:divBdr>
        <w:top w:val="none" w:sz="0" w:space="0" w:color="auto"/>
        <w:left w:val="none" w:sz="0" w:space="0" w:color="auto"/>
        <w:bottom w:val="none" w:sz="0" w:space="0" w:color="auto"/>
        <w:right w:val="none" w:sz="0" w:space="0" w:color="auto"/>
      </w:divBdr>
    </w:div>
    <w:div w:id="1682126587">
      <w:bodyDiv w:val="1"/>
      <w:marLeft w:val="0"/>
      <w:marRight w:val="0"/>
      <w:marTop w:val="0"/>
      <w:marBottom w:val="0"/>
      <w:divBdr>
        <w:top w:val="none" w:sz="0" w:space="0" w:color="auto"/>
        <w:left w:val="none" w:sz="0" w:space="0" w:color="auto"/>
        <w:bottom w:val="none" w:sz="0" w:space="0" w:color="auto"/>
        <w:right w:val="none" w:sz="0" w:space="0" w:color="auto"/>
      </w:divBdr>
    </w:div>
    <w:div w:id="1700202676">
      <w:bodyDiv w:val="1"/>
      <w:marLeft w:val="0"/>
      <w:marRight w:val="0"/>
      <w:marTop w:val="0"/>
      <w:marBottom w:val="0"/>
      <w:divBdr>
        <w:top w:val="none" w:sz="0" w:space="0" w:color="auto"/>
        <w:left w:val="none" w:sz="0" w:space="0" w:color="auto"/>
        <w:bottom w:val="none" w:sz="0" w:space="0" w:color="auto"/>
        <w:right w:val="none" w:sz="0" w:space="0" w:color="auto"/>
      </w:divBdr>
    </w:div>
    <w:div w:id="1741249416">
      <w:bodyDiv w:val="1"/>
      <w:marLeft w:val="0"/>
      <w:marRight w:val="0"/>
      <w:marTop w:val="0"/>
      <w:marBottom w:val="0"/>
      <w:divBdr>
        <w:top w:val="none" w:sz="0" w:space="0" w:color="auto"/>
        <w:left w:val="none" w:sz="0" w:space="0" w:color="auto"/>
        <w:bottom w:val="none" w:sz="0" w:space="0" w:color="auto"/>
        <w:right w:val="none" w:sz="0" w:space="0" w:color="auto"/>
      </w:divBdr>
    </w:div>
    <w:div w:id="1761558715">
      <w:bodyDiv w:val="1"/>
      <w:marLeft w:val="0"/>
      <w:marRight w:val="0"/>
      <w:marTop w:val="0"/>
      <w:marBottom w:val="0"/>
      <w:divBdr>
        <w:top w:val="none" w:sz="0" w:space="0" w:color="auto"/>
        <w:left w:val="none" w:sz="0" w:space="0" w:color="auto"/>
        <w:bottom w:val="none" w:sz="0" w:space="0" w:color="auto"/>
        <w:right w:val="none" w:sz="0" w:space="0" w:color="auto"/>
      </w:divBdr>
    </w:div>
    <w:div w:id="1767118399">
      <w:bodyDiv w:val="1"/>
      <w:marLeft w:val="0"/>
      <w:marRight w:val="0"/>
      <w:marTop w:val="0"/>
      <w:marBottom w:val="0"/>
      <w:divBdr>
        <w:top w:val="none" w:sz="0" w:space="0" w:color="auto"/>
        <w:left w:val="none" w:sz="0" w:space="0" w:color="auto"/>
        <w:bottom w:val="none" w:sz="0" w:space="0" w:color="auto"/>
        <w:right w:val="none" w:sz="0" w:space="0" w:color="auto"/>
      </w:divBdr>
    </w:div>
    <w:div w:id="1773889381">
      <w:bodyDiv w:val="1"/>
      <w:marLeft w:val="0"/>
      <w:marRight w:val="0"/>
      <w:marTop w:val="0"/>
      <w:marBottom w:val="0"/>
      <w:divBdr>
        <w:top w:val="none" w:sz="0" w:space="0" w:color="auto"/>
        <w:left w:val="none" w:sz="0" w:space="0" w:color="auto"/>
        <w:bottom w:val="none" w:sz="0" w:space="0" w:color="auto"/>
        <w:right w:val="none" w:sz="0" w:space="0" w:color="auto"/>
      </w:divBdr>
    </w:div>
    <w:div w:id="1839731026">
      <w:bodyDiv w:val="1"/>
      <w:marLeft w:val="0"/>
      <w:marRight w:val="0"/>
      <w:marTop w:val="0"/>
      <w:marBottom w:val="0"/>
      <w:divBdr>
        <w:top w:val="none" w:sz="0" w:space="0" w:color="auto"/>
        <w:left w:val="none" w:sz="0" w:space="0" w:color="auto"/>
        <w:bottom w:val="none" w:sz="0" w:space="0" w:color="auto"/>
        <w:right w:val="none" w:sz="0" w:space="0" w:color="auto"/>
      </w:divBdr>
    </w:div>
    <w:div w:id="1839880294">
      <w:bodyDiv w:val="1"/>
      <w:marLeft w:val="0"/>
      <w:marRight w:val="0"/>
      <w:marTop w:val="0"/>
      <w:marBottom w:val="0"/>
      <w:divBdr>
        <w:top w:val="none" w:sz="0" w:space="0" w:color="auto"/>
        <w:left w:val="none" w:sz="0" w:space="0" w:color="auto"/>
        <w:bottom w:val="none" w:sz="0" w:space="0" w:color="auto"/>
        <w:right w:val="none" w:sz="0" w:space="0" w:color="auto"/>
      </w:divBdr>
    </w:div>
    <w:div w:id="1879931753">
      <w:bodyDiv w:val="1"/>
      <w:marLeft w:val="0"/>
      <w:marRight w:val="0"/>
      <w:marTop w:val="0"/>
      <w:marBottom w:val="0"/>
      <w:divBdr>
        <w:top w:val="none" w:sz="0" w:space="0" w:color="auto"/>
        <w:left w:val="none" w:sz="0" w:space="0" w:color="auto"/>
        <w:bottom w:val="none" w:sz="0" w:space="0" w:color="auto"/>
        <w:right w:val="none" w:sz="0" w:space="0" w:color="auto"/>
      </w:divBdr>
    </w:div>
    <w:div w:id="2032342639">
      <w:bodyDiv w:val="1"/>
      <w:marLeft w:val="0"/>
      <w:marRight w:val="0"/>
      <w:marTop w:val="0"/>
      <w:marBottom w:val="0"/>
      <w:divBdr>
        <w:top w:val="none" w:sz="0" w:space="0" w:color="auto"/>
        <w:left w:val="none" w:sz="0" w:space="0" w:color="auto"/>
        <w:bottom w:val="none" w:sz="0" w:space="0" w:color="auto"/>
        <w:right w:val="none" w:sz="0" w:space="0" w:color="auto"/>
      </w:divBdr>
    </w:div>
    <w:div w:id="20835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F8C3CE71B9094D91FC385980F9548F" ma:contentTypeVersion="4" ma:contentTypeDescription="Create a new document." ma:contentTypeScope="" ma:versionID="87edf3411a31361e83fb1b08a4bad26a">
  <xsd:schema xmlns:xsd="http://www.w3.org/2001/XMLSchema" xmlns:xs="http://www.w3.org/2001/XMLSchema" xmlns:p="http://schemas.microsoft.com/office/2006/metadata/properties" xmlns:ns2="1e2e66df-d3b7-441f-b384-4fc60c21edb1" targetNamespace="http://schemas.microsoft.com/office/2006/metadata/properties" ma:root="true" ma:fieldsID="98c836e8b807ee47db5468da62116e8b" ns2:_="">
    <xsd:import namespace="1e2e66df-d3b7-441f-b384-4fc60c21ed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e66df-d3b7-441f-b384-4fc60c21e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35D7E-4EB3-48B5-AD06-CC83670EB59B}">
  <ds:schemaRefs>
    <ds:schemaRef ds:uri="http://schemas.openxmlformats.org/officeDocument/2006/bibliography"/>
  </ds:schemaRefs>
</ds:datastoreItem>
</file>

<file path=customXml/itemProps2.xml><?xml version="1.0" encoding="utf-8"?>
<ds:datastoreItem xmlns:ds="http://schemas.openxmlformats.org/officeDocument/2006/customXml" ds:itemID="{7540F043-A3E5-47C8-B304-96C6993916E4}">
  <ds:schemaRefs>
    <ds:schemaRef ds:uri="http://purl.org/dc/dcmitype/"/>
    <ds:schemaRef ds:uri="http://schemas.microsoft.com/office/2006/metadata/properties"/>
    <ds:schemaRef ds:uri="http://purl.org/dc/elements/1.1/"/>
    <ds:schemaRef ds:uri="http://www.w3.org/XML/1998/namespace"/>
    <ds:schemaRef ds:uri="1e2e66df-d3b7-441f-b384-4fc60c21edb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39FB3F4-7328-4FB4-9000-6B85C3CB7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e66df-d3b7-441f-b384-4fc60c21e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8CAB2-D1C6-41CA-B4CB-AD8884C39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6054</Words>
  <Characters>37122</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BLIND AND LOW VISION EDUCATION NETWORK NZ</vt:lpstr>
    </vt:vector>
  </TitlesOfParts>
  <Company>Toshiba</Company>
  <LinksUpToDate>false</LinksUpToDate>
  <CharactersWithSpaces>43090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BLIND AND LOW VISION EDUCATION NETWORK NZ</dc:title>
  <dc:creator>Janny Cooke</dc:creator>
  <cp:lastModifiedBy>Janny Cooke</cp:lastModifiedBy>
  <cp:revision>2</cp:revision>
  <cp:lastPrinted>2023-02-15T21:51:00Z</cp:lastPrinted>
  <dcterms:created xsi:type="dcterms:W3CDTF">2023-02-16T23:02:00Z</dcterms:created>
  <dcterms:modified xsi:type="dcterms:W3CDTF">2023-02-16T23:02:00Z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0x010100FBF8C3CE71B9094D91FC385980F9548F</vt:lpwstr>
  </property>
</Properties>
</file>